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A6F7" w14:textId="2C9262CD" w:rsidR="0027328A" w:rsidRDefault="0027328A" w:rsidP="0027328A">
      <w:pPr>
        <w:rPr>
          <w:b/>
          <w:bCs/>
        </w:rPr>
      </w:pPr>
      <w:r>
        <w:rPr>
          <w:b/>
          <w:bCs/>
        </w:rPr>
        <w:t>Kings Bromley Parish Council Speed Indicator Report for January 2026.</w:t>
      </w:r>
    </w:p>
    <w:p w14:paraId="36DA5442" w14:textId="093DE8C3" w:rsidR="0027328A" w:rsidRPr="0027328A" w:rsidRDefault="0027328A" w:rsidP="0027328A">
      <w:r w:rsidRPr="0027328A">
        <w:t xml:space="preserve">Using the January 2026 SID evidence there is </w:t>
      </w:r>
      <w:r w:rsidRPr="0027328A">
        <w:rPr>
          <w:b/>
          <w:bCs/>
        </w:rPr>
        <w:t>persistent speeding</w:t>
      </w:r>
      <w:r w:rsidRPr="0027328A">
        <w:t xml:space="preserve"> across the A515 through Kings Bromley, including volumes in </w:t>
      </w:r>
      <w:r w:rsidR="00CC5056">
        <w:t xml:space="preserve">speed </w:t>
      </w:r>
      <w:r w:rsidRPr="0027328A">
        <w:t xml:space="preserve">bands that </w:t>
      </w:r>
      <w:r>
        <w:t xml:space="preserve">would </w:t>
      </w:r>
      <w:r w:rsidRPr="0027328A">
        <w:t xml:space="preserve">attract fixed penalties, </w:t>
      </w:r>
      <w:r>
        <w:t xml:space="preserve">speed awareness </w:t>
      </w:r>
      <w:r w:rsidRPr="0027328A">
        <w:t>courses, and court sanctions</w:t>
      </w:r>
      <w:r>
        <w:t xml:space="preserve"> if enforcement were available</w:t>
      </w:r>
      <w:r w:rsidRPr="0027328A">
        <w:t>. In particular:</w:t>
      </w:r>
    </w:p>
    <w:p w14:paraId="70DF49E8" w14:textId="25362ADF" w:rsidR="0027328A" w:rsidRPr="0027328A" w:rsidRDefault="0027328A" w:rsidP="00211597">
      <w:pPr>
        <w:pStyle w:val="ListParagraph"/>
        <w:numPr>
          <w:ilvl w:val="0"/>
          <w:numId w:val="1"/>
        </w:numPr>
      </w:pPr>
      <w:r w:rsidRPr="00211597">
        <w:rPr>
          <w:b/>
          <w:bCs/>
        </w:rPr>
        <w:t>Scale of the issue</w:t>
      </w:r>
      <w:r w:rsidRPr="0027328A">
        <w:t>:</w:t>
      </w:r>
      <w:r w:rsidRPr="0027328A">
        <w:br/>
        <w:t xml:space="preserve">• Bradbury Lane: </w:t>
      </w:r>
      <w:r w:rsidRPr="00211597">
        <w:rPr>
          <w:b/>
          <w:bCs/>
        </w:rPr>
        <w:t>223,410</w:t>
      </w:r>
      <w:r w:rsidRPr="0027328A">
        <w:t xml:space="preserve"> vehicles; non</w:t>
      </w:r>
      <w:r w:rsidRPr="0027328A">
        <w:noBreakHyphen/>
        <w:t xml:space="preserve">compliant </w:t>
      </w:r>
      <w:r w:rsidRPr="00211597">
        <w:rPr>
          <w:b/>
          <w:bCs/>
        </w:rPr>
        <w:t>33.6%</w:t>
      </w:r>
      <w:r w:rsidRPr="0027328A">
        <w:t xml:space="preserve"> (74,998 vehicles).</w:t>
      </w:r>
      <w:r w:rsidRPr="0027328A">
        <w:br/>
        <w:t xml:space="preserve">• Leofric Close: </w:t>
      </w:r>
      <w:r w:rsidRPr="00211597">
        <w:rPr>
          <w:b/>
          <w:bCs/>
        </w:rPr>
        <w:t>157,215</w:t>
      </w:r>
      <w:r w:rsidRPr="0027328A">
        <w:t xml:space="preserve"> vehicles; non</w:t>
      </w:r>
      <w:r w:rsidRPr="0027328A">
        <w:noBreakHyphen/>
        <w:t xml:space="preserve">compliant </w:t>
      </w:r>
      <w:r w:rsidRPr="00211597">
        <w:rPr>
          <w:b/>
          <w:bCs/>
        </w:rPr>
        <w:t>24.2%</w:t>
      </w:r>
      <w:r w:rsidRPr="0027328A">
        <w:t xml:space="preserve"> (38,119 vehicles) </w:t>
      </w:r>
    </w:p>
    <w:p w14:paraId="412332A1" w14:textId="7F30034E" w:rsidR="0027328A" w:rsidRPr="0027328A" w:rsidRDefault="0027328A" w:rsidP="0027328A">
      <w:pPr>
        <w:numPr>
          <w:ilvl w:val="0"/>
          <w:numId w:val="1"/>
        </w:numPr>
      </w:pPr>
      <w:r w:rsidRPr="0027328A">
        <w:rPr>
          <w:b/>
          <w:bCs/>
        </w:rPr>
        <w:t>Enforcement bands</w:t>
      </w:r>
      <w:r w:rsidRPr="0027328A">
        <w:t xml:space="preserve"> (January totals):</w:t>
      </w:r>
      <w:r w:rsidRPr="0027328A">
        <w:br/>
        <w:t xml:space="preserve">• Bradbury Lane: 31–40 mph </w:t>
      </w:r>
      <w:r w:rsidRPr="0027328A">
        <w:rPr>
          <w:b/>
          <w:bCs/>
        </w:rPr>
        <w:t>68,842</w:t>
      </w:r>
      <w:r w:rsidRPr="0027328A">
        <w:t xml:space="preserve">; 41–50 mph </w:t>
      </w:r>
      <w:r w:rsidRPr="0027328A">
        <w:rPr>
          <w:b/>
          <w:bCs/>
        </w:rPr>
        <w:t>5,689</w:t>
      </w:r>
      <w:r w:rsidRPr="0027328A">
        <w:t xml:space="preserve">; ≥51 mph </w:t>
      </w:r>
      <w:r w:rsidRPr="0027328A">
        <w:rPr>
          <w:b/>
          <w:bCs/>
        </w:rPr>
        <w:t>467</w:t>
      </w:r>
      <w:r w:rsidRPr="0027328A">
        <w:t>.</w:t>
      </w:r>
      <w:r w:rsidRPr="0027328A">
        <w:br/>
        <w:t xml:space="preserve">• Leofric Close: 31–40 mph </w:t>
      </w:r>
      <w:r w:rsidRPr="0027328A">
        <w:rPr>
          <w:b/>
          <w:bCs/>
        </w:rPr>
        <w:t>35,987</w:t>
      </w:r>
      <w:r w:rsidRPr="0027328A">
        <w:t xml:space="preserve">; 41–50 mph </w:t>
      </w:r>
      <w:r w:rsidRPr="0027328A">
        <w:rPr>
          <w:b/>
          <w:bCs/>
        </w:rPr>
        <w:t>2,006</w:t>
      </w:r>
      <w:r w:rsidRPr="0027328A">
        <w:t xml:space="preserve">; ≥51 mph </w:t>
      </w:r>
      <w:r w:rsidRPr="0027328A">
        <w:rPr>
          <w:b/>
          <w:bCs/>
        </w:rPr>
        <w:t>126</w:t>
      </w:r>
      <w:r w:rsidRPr="0027328A">
        <w:t>.</w:t>
      </w:r>
      <w:r w:rsidRPr="0027328A">
        <w:br/>
        <w:t xml:space="preserve">This supports </w:t>
      </w:r>
      <w:r w:rsidRPr="0027328A">
        <w:rPr>
          <w:b/>
          <w:bCs/>
        </w:rPr>
        <w:t>sustained, visible enforcement</w:t>
      </w:r>
      <w:r w:rsidRPr="0027328A">
        <w:t xml:space="preserve"> within the villag</w:t>
      </w:r>
      <w:r>
        <w:t>e</w:t>
      </w:r>
      <w:r w:rsidRPr="0027328A">
        <w:t xml:space="preserve">. </w:t>
      </w:r>
    </w:p>
    <w:p w14:paraId="7E5A334F" w14:textId="4C9A293E" w:rsidR="0027328A" w:rsidRPr="0027328A" w:rsidRDefault="0027328A" w:rsidP="0027328A">
      <w:pPr>
        <w:numPr>
          <w:ilvl w:val="0"/>
          <w:numId w:val="1"/>
        </w:numPr>
      </w:pPr>
      <w:r w:rsidRPr="0027328A">
        <w:rPr>
          <w:b/>
          <w:bCs/>
        </w:rPr>
        <w:t>Outliers / harm</w:t>
      </w:r>
      <w:r w:rsidRPr="0027328A">
        <w:t xml:space="preserve">: Maximums recorded include </w:t>
      </w:r>
      <w:r w:rsidRPr="0027328A">
        <w:rPr>
          <w:b/>
          <w:bCs/>
        </w:rPr>
        <w:t>108 mph</w:t>
      </w:r>
      <w:r w:rsidRPr="0027328A">
        <w:t xml:space="preserve"> (Bradbury Lane outbound), </w:t>
      </w:r>
      <w:r w:rsidRPr="0027328A">
        <w:rPr>
          <w:b/>
          <w:bCs/>
        </w:rPr>
        <w:t>90 mph</w:t>
      </w:r>
      <w:r w:rsidRPr="0027328A">
        <w:t xml:space="preserve"> (Leofric Close outbound). These </w:t>
      </w:r>
      <w:r>
        <w:t xml:space="preserve">should </w:t>
      </w:r>
      <w:r w:rsidRPr="0027328A">
        <w:t>justify escalation to court</w:t>
      </w:r>
      <w:r w:rsidRPr="0027328A">
        <w:noBreakHyphen/>
        <w:t xml:space="preserve">led sanctions and, where proportionate, covert operations against habitual offenders.  </w:t>
      </w:r>
      <w:r w:rsidR="00D37295">
        <w:t xml:space="preserve">Of </w:t>
      </w:r>
      <w:r w:rsidR="002C555D">
        <w:t>more</w:t>
      </w:r>
      <w:r w:rsidR="00D37295">
        <w:t xml:space="preserve"> concern is the </w:t>
      </w:r>
      <w:r w:rsidR="002C555D">
        <w:t>i</w:t>
      </w:r>
      <w:r w:rsidR="00EC1750">
        <w:t>nbound maximums at both locations</w:t>
      </w:r>
      <w:r w:rsidR="00EC1750" w:rsidRPr="002C555D">
        <w:rPr>
          <w:b/>
          <w:bCs/>
        </w:rPr>
        <w:t xml:space="preserve"> (</w:t>
      </w:r>
      <w:r w:rsidR="002C7086" w:rsidRPr="002C555D">
        <w:rPr>
          <w:b/>
          <w:bCs/>
        </w:rPr>
        <w:t xml:space="preserve">70 mph at Bradbury Lane and 64 mph at Leofric Close) </w:t>
      </w:r>
      <w:r w:rsidR="002C7086">
        <w:t>whe</w:t>
      </w:r>
      <w:r w:rsidR="002C555D">
        <w:t>re</w:t>
      </w:r>
      <w:r w:rsidR="002C7086">
        <w:t xml:space="preserve"> this speed </w:t>
      </w:r>
      <w:r w:rsidR="002C555D">
        <w:t>close to the village cross-road</w:t>
      </w:r>
      <w:r w:rsidR="00C9525A">
        <w:t>s</w:t>
      </w:r>
      <w:r w:rsidR="002C555D">
        <w:t xml:space="preserve"> is dangerous and worrying for Parishioners, especially considering </w:t>
      </w:r>
      <w:r w:rsidR="00330E7C">
        <w:t>when</w:t>
      </w:r>
      <w:r w:rsidR="002C555D">
        <w:t xml:space="preserve"> these events occur</w:t>
      </w:r>
      <w:r w:rsidR="00330E7C">
        <w:t xml:space="preserve"> (not late at night or very early in the morning).</w:t>
      </w:r>
    </w:p>
    <w:p w14:paraId="656F6252" w14:textId="145BA125" w:rsidR="0027328A" w:rsidRPr="0027328A" w:rsidRDefault="0027328A" w:rsidP="0027328A">
      <w:pPr>
        <w:numPr>
          <w:ilvl w:val="0"/>
          <w:numId w:val="1"/>
        </w:numPr>
      </w:pPr>
      <w:r w:rsidRPr="0027328A">
        <w:rPr>
          <w:b/>
          <w:bCs/>
        </w:rPr>
        <w:t>When to deploy</w:t>
      </w:r>
      <w:r w:rsidRPr="0027328A">
        <w:t xml:space="preserve">: Hourly heatmaps show </w:t>
      </w:r>
      <w:r w:rsidRPr="0027328A">
        <w:rPr>
          <w:b/>
          <w:bCs/>
        </w:rPr>
        <w:t>pronounced peaks</w:t>
      </w:r>
      <w:r w:rsidRPr="0027328A">
        <w:t xml:space="preserve"> (commuter periods and late evening), indicating </w:t>
      </w:r>
      <w:r>
        <w:t xml:space="preserve">where </w:t>
      </w:r>
      <w:r w:rsidRPr="0027328A">
        <w:rPr>
          <w:b/>
          <w:bCs/>
        </w:rPr>
        <w:t>targeted camera van or handheld deployments</w:t>
      </w:r>
      <w:r w:rsidRPr="0027328A">
        <w:t xml:space="preserve"> by hour/day can yield highest impact.</w:t>
      </w:r>
    </w:p>
    <w:p w14:paraId="7D1BD11B" w14:textId="1D3BDC54" w:rsidR="0027328A" w:rsidRPr="0027328A" w:rsidRDefault="0027328A" w:rsidP="0027328A">
      <w:pPr>
        <w:numPr>
          <w:ilvl w:val="0"/>
          <w:numId w:val="1"/>
        </w:numPr>
      </w:pPr>
      <w:r w:rsidRPr="0027328A">
        <w:rPr>
          <w:b/>
          <w:bCs/>
        </w:rPr>
        <w:t>Course eligibility volumes</w:t>
      </w:r>
      <w:r w:rsidRPr="0027328A">
        <w:t>: Based on the force’s 35–42 mph course window, January shows:</w:t>
      </w:r>
      <w:r w:rsidRPr="0027328A">
        <w:br/>
        <w:t xml:space="preserve">• Bradbury Lane ≈ </w:t>
      </w:r>
      <w:r w:rsidRPr="0027328A">
        <w:rPr>
          <w:b/>
          <w:bCs/>
        </w:rPr>
        <w:t>29,199</w:t>
      </w:r>
      <w:r w:rsidRPr="0027328A">
        <w:t xml:space="preserve"> course</w:t>
      </w:r>
      <w:r w:rsidRPr="0027328A">
        <w:noBreakHyphen/>
        <w:t>eligible.</w:t>
      </w:r>
      <w:r w:rsidRPr="0027328A">
        <w:br/>
        <w:t xml:space="preserve">• Leofric Close ≈ </w:t>
      </w:r>
      <w:r w:rsidRPr="0027328A">
        <w:rPr>
          <w:b/>
          <w:bCs/>
        </w:rPr>
        <w:t>12,767</w:t>
      </w:r>
      <w:r w:rsidRPr="0027328A">
        <w:t xml:space="preserve"> course</w:t>
      </w:r>
      <w:r w:rsidRPr="0027328A">
        <w:noBreakHyphen/>
        <w:t>eligible.</w:t>
      </w:r>
      <w:r w:rsidRPr="0027328A">
        <w:br/>
        <w:t xml:space="preserve">This </w:t>
      </w:r>
      <w:proofErr w:type="gramStart"/>
      <w:r w:rsidRPr="0027328A">
        <w:t>evidences</w:t>
      </w:r>
      <w:proofErr w:type="gramEnd"/>
      <w:r w:rsidR="000A533B">
        <w:t xml:space="preserve"> a</w:t>
      </w:r>
      <w:r w:rsidRPr="0027328A">
        <w:t xml:space="preserve"> strong demand for </w:t>
      </w:r>
      <w:r w:rsidRPr="0027328A">
        <w:rPr>
          <w:b/>
          <w:bCs/>
        </w:rPr>
        <w:t xml:space="preserve">educational </w:t>
      </w:r>
      <w:r>
        <w:rPr>
          <w:b/>
          <w:bCs/>
        </w:rPr>
        <w:t>notifications</w:t>
      </w:r>
      <w:r w:rsidRPr="0027328A">
        <w:t xml:space="preserve"> </w:t>
      </w:r>
      <w:r>
        <w:t xml:space="preserve">that Automatic Speed Watch Cameras would </w:t>
      </w:r>
      <w:r w:rsidR="000A533B">
        <w:t>produce.</w:t>
      </w:r>
    </w:p>
    <w:p w14:paraId="2F31F989" w14:textId="0A969823" w:rsidR="0027328A" w:rsidRPr="0027328A" w:rsidRDefault="0027328A" w:rsidP="0027328A">
      <w:pPr>
        <w:numPr>
          <w:ilvl w:val="0"/>
          <w:numId w:val="1"/>
        </w:numPr>
      </w:pPr>
      <w:r w:rsidRPr="0027328A">
        <w:rPr>
          <w:b/>
          <w:bCs/>
        </w:rPr>
        <w:t>Pedestrian risk</w:t>
      </w:r>
      <w:r w:rsidRPr="0027328A">
        <w:t xml:space="preserve">: The </w:t>
      </w:r>
      <w:r w:rsidRPr="0027328A">
        <w:rPr>
          <w:b/>
          <w:bCs/>
        </w:rPr>
        <w:t>Crossing Danger Index</w:t>
      </w:r>
      <w:r w:rsidRPr="0027328A">
        <w:t xml:space="preserve"> highlights hours </w:t>
      </w:r>
      <w:r w:rsidR="00027BC4">
        <w:t>(</w:t>
      </w:r>
      <w:r w:rsidR="00712DB6">
        <w:t>06:00-0</w:t>
      </w:r>
      <w:r w:rsidR="0043347B">
        <w:t>9</w:t>
      </w:r>
      <w:r w:rsidR="00712DB6">
        <w:t>:00</w:t>
      </w:r>
      <w:r w:rsidR="0043347B">
        <w:t>hrs</w:t>
      </w:r>
      <w:r w:rsidR="00712DB6">
        <w:t xml:space="preserve"> and 1</w:t>
      </w:r>
      <w:r w:rsidR="0043347B">
        <w:t>4</w:t>
      </w:r>
      <w:r w:rsidR="00712DB6">
        <w:t>:00-</w:t>
      </w:r>
      <w:r w:rsidR="00CD090B">
        <w:t>17:00</w:t>
      </w:r>
      <w:r w:rsidR="0043347B">
        <w:t xml:space="preserve">hrs) </w:t>
      </w:r>
      <w:r w:rsidRPr="0027328A">
        <w:t xml:space="preserve">where speed </w:t>
      </w:r>
      <w:r w:rsidRPr="0027328A">
        <w:rPr>
          <w:b/>
          <w:bCs/>
        </w:rPr>
        <w:t>and</w:t>
      </w:r>
      <w:r w:rsidRPr="0027328A">
        <w:t xml:space="preserve"> flow elevate risk, strengthening the case for deployments near crossing</w:t>
      </w:r>
      <w:r>
        <w:t xml:space="preserve"> points</w:t>
      </w:r>
      <w:r w:rsidR="000A533B">
        <w:t xml:space="preserve">. </w:t>
      </w:r>
      <w:r w:rsidRPr="0027328A">
        <w:t xml:space="preserve"> </w:t>
      </w:r>
    </w:p>
    <w:p w14:paraId="3F7A6597" w14:textId="3F388E8F" w:rsidR="00211597" w:rsidRDefault="005C15E5" w:rsidP="0027328A">
      <w:pPr>
        <w:rPr>
          <w:b/>
          <w:bCs/>
        </w:rPr>
      </w:pPr>
      <w:r>
        <w:rPr>
          <w:b/>
          <w:bCs/>
        </w:rPr>
        <w:t>Call to action</w:t>
      </w:r>
      <w:r w:rsidR="0027328A" w:rsidRPr="0027328A">
        <w:t xml:space="preserve">: </w:t>
      </w:r>
      <w:r w:rsidR="00DC7201">
        <w:rPr>
          <w:b/>
          <w:bCs/>
        </w:rPr>
        <w:t>T</w:t>
      </w:r>
      <w:r w:rsidR="00F02DDF" w:rsidRPr="006D7CA2">
        <w:rPr>
          <w:b/>
          <w:bCs/>
        </w:rPr>
        <w:t xml:space="preserve">he Parish Council should </w:t>
      </w:r>
      <w:r w:rsidR="00211597">
        <w:rPr>
          <w:b/>
          <w:bCs/>
        </w:rPr>
        <w:t>request</w:t>
      </w:r>
      <w:r w:rsidR="00B119F6">
        <w:rPr>
          <w:b/>
          <w:bCs/>
        </w:rPr>
        <w:t xml:space="preserve"> Staffordshire Road Safety Partnership to support the deployment of</w:t>
      </w:r>
      <w:r w:rsidR="0043347B">
        <w:rPr>
          <w:b/>
          <w:bCs/>
        </w:rPr>
        <w:t>:</w:t>
      </w:r>
    </w:p>
    <w:p w14:paraId="4672C422" w14:textId="0B2650B9" w:rsidR="00211597" w:rsidRPr="00211597" w:rsidRDefault="00F02DDF" w:rsidP="0021159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211597">
        <w:rPr>
          <w:b/>
          <w:bCs/>
        </w:rPr>
        <w:t xml:space="preserve">Average Speed Cameras to </w:t>
      </w:r>
      <w:r w:rsidR="006D7CA2" w:rsidRPr="00211597">
        <w:rPr>
          <w:b/>
          <w:bCs/>
        </w:rPr>
        <w:t>reduce speed and smooth traffic flows</w:t>
      </w:r>
      <w:r w:rsidR="007C5A18" w:rsidRPr="00211597">
        <w:rPr>
          <w:b/>
          <w:bCs/>
        </w:rPr>
        <w:t xml:space="preserve"> in the medium to long term</w:t>
      </w:r>
      <w:r w:rsidR="00801640" w:rsidRPr="00211597">
        <w:rPr>
          <w:b/>
          <w:bCs/>
        </w:rPr>
        <w:t>,</w:t>
      </w:r>
      <w:r w:rsidR="007C5A18" w:rsidRPr="00211597">
        <w:rPr>
          <w:b/>
          <w:bCs/>
        </w:rPr>
        <w:t xml:space="preserve"> and </w:t>
      </w:r>
    </w:p>
    <w:p w14:paraId="25DD18DC" w14:textId="4798ABFF" w:rsidR="00092CAF" w:rsidRPr="00211597" w:rsidRDefault="002D12FB" w:rsidP="0021159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Automatic</w:t>
      </w:r>
      <w:r w:rsidR="007C5A18" w:rsidRPr="00211597">
        <w:rPr>
          <w:b/>
          <w:bCs/>
        </w:rPr>
        <w:t xml:space="preserve"> Speed Watch Cameras in the short term.</w:t>
      </w:r>
    </w:p>
    <w:p w14:paraId="703330C6" w14:textId="18671C5D" w:rsidR="00A336B0" w:rsidRDefault="00000000">
      <w:r>
        <w:pict w14:anchorId="70366B64">
          <v:rect id="_x0000_i1025" style="width:0;height:1.5pt" o:hralign="center" o:hrstd="t" o:hr="t" fillcolor="#a0a0a0" stroked="f"/>
        </w:pict>
      </w:r>
    </w:p>
    <w:sectPr w:rsidR="00A336B0" w:rsidSect="00211597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1C8D"/>
    <w:multiLevelType w:val="hybridMultilevel"/>
    <w:tmpl w:val="25B2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30725"/>
    <w:multiLevelType w:val="multilevel"/>
    <w:tmpl w:val="7558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71DFA"/>
    <w:multiLevelType w:val="multilevel"/>
    <w:tmpl w:val="40322D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316349">
    <w:abstractNumId w:val="2"/>
  </w:num>
  <w:num w:numId="2" w16cid:durableId="1353385211">
    <w:abstractNumId w:val="1"/>
  </w:num>
  <w:num w:numId="3" w16cid:durableId="205253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8A"/>
    <w:rsid w:val="00027BC4"/>
    <w:rsid w:val="00092CAF"/>
    <w:rsid w:val="000A533B"/>
    <w:rsid w:val="00211597"/>
    <w:rsid w:val="0027328A"/>
    <w:rsid w:val="002C555D"/>
    <w:rsid w:val="002C7086"/>
    <w:rsid w:val="002D12FB"/>
    <w:rsid w:val="00300A8D"/>
    <w:rsid w:val="003064C4"/>
    <w:rsid w:val="00330E7C"/>
    <w:rsid w:val="0043347B"/>
    <w:rsid w:val="005C15E5"/>
    <w:rsid w:val="006D7CA2"/>
    <w:rsid w:val="00703EB1"/>
    <w:rsid w:val="00712DB6"/>
    <w:rsid w:val="007C5A18"/>
    <w:rsid w:val="00801640"/>
    <w:rsid w:val="0089467C"/>
    <w:rsid w:val="00930DC2"/>
    <w:rsid w:val="00A336B0"/>
    <w:rsid w:val="00B119F6"/>
    <w:rsid w:val="00BB7D74"/>
    <w:rsid w:val="00C9525A"/>
    <w:rsid w:val="00CC5056"/>
    <w:rsid w:val="00CD090B"/>
    <w:rsid w:val="00D051C1"/>
    <w:rsid w:val="00D10C0F"/>
    <w:rsid w:val="00D37295"/>
    <w:rsid w:val="00D505C0"/>
    <w:rsid w:val="00DC7201"/>
    <w:rsid w:val="00DF1A83"/>
    <w:rsid w:val="00EC1750"/>
    <w:rsid w:val="00F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AAF02"/>
  <w15:chartTrackingRefBased/>
  <w15:docId w15:val="{484B9C60-4A65-4E7E-9FB5-B721A4A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2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2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AFBE-2138-4431-8886-5901D2B9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325</Words>
  <Characters>1883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Till</dc:creator>
  <cp:keywords/>
  <dc:description/>
  <cp:lastModifiedBy>Paul Till</cp:lastModifiedBy>
  <cp:revision>26</cp:revision>
  <dcterms:created xsi:type="dcterms:W3CDTF">2026-02-01T19:45:00Z</dcterms:created>
  <dcterms:modified xsi:type="dcterms:W3CDTF">2026-02-02T16:51:00Z</dcterms:modified>
</cp:coreProperties>
</file>