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5B63" w14:textId="77777777" w:rsidR="00580ECE" w:rsidRDefault="004C48D8">
      <w:pPr>
        <w:pStyle w:val="Title"/>
        <w:rPr>
          <w:color w:val="262626"/>
          <w:sz w:val="40"/>
        </w:rPr>
      </w:pPr>
      <w:r>
        <w:rPr>
          <w:color w:val="262626"/>
          <w:sz w:val="40"/>
        </w:rPr>
        <w:t>KINGS BROMLEY PARISH COUNCIL</w:t>
      </w:r>
    </w:p>
    <w:p w14:paraId="5222EA43" w14:textId="77777777" w:rsidR="00580ECE" w:rsidRDefault="00580ECE">
      <w:pPr>
        <w:pStyle w:val="Title"/>
        <w:rPr>
          <w:color w:val="262626"/>
          <w:sz w:val="40"/>
        </w:rPr>
      </w:pPr>
    </w:p>
    <w:p w14:paraId="2081EB93" w14:textId="5BA49CA3" w:rsidR="00580ECE" w:rsidRDefault="004C48D8">
      <w:pPr>
        <w:pStyle w:val="Subtitle"/>
        <w:rPr>
          <w:b/>
          <w:bCs w:val="0"/>
          <w:color w:val="262626"/>
        </w:rPr>
      </w:pPr>
      <w:r>
        <w:rPr>
          <w:b/>
          <w:bCs w:val="0"/>
          <w:color w:val="262626"/>
        </w:rPr>
        <w:t>General and Planning Meeting Minutes</w:t>
      </w:r>
    </w:p>
    <w:p w14:paraId="33373B13" w14:textId="77777777" w:rsidR="00580ECE" w:rsidRDefault="00580ECE">
      <w:pPr>
        <w:pStyle w:val="Subtitle"/>
        <w:rPr>
          <w:b/>
          <w:bCs w:val="0"/>
          <w:color w:val="262626"/>
        </w:rPr>
      </w:pPr>
    </w:p>
    <w:p w14:paraId="68E2051E" w14:textId="244B7784" w:rsidR="00580ECE" w:rsidRDefault="008D710A">
      <w:pPr>
        <w:pStyle w:val="Subtitle"/>
      </w:pPr>
      <w:r>
        <w:rPr>
          <w:b/>
          <w:bCs w:val="0"/>
          <w:color w:val="262626"/>
        </w:rPr>
        <w:t>Thursday</w:t>
      </w:r>
      <w:r w:rsidR="004C48D8">
        <w:rPr>
          <w:b/>
          <w:bCs w:val="0"/>
          <w:color w:val="262626"/>
        </w:rPr>
        <w:t xml:space="preserve"> </w:t>
      </w:r>
      <w:r w:rsidR="00570944">
        <w:rPr>
          <w:b/>
          <w:bCs w:val="0"/>
          <w:color w:val="262626"/>
        </w:rPr>
        <w:t>12</w:t>
      </w:r>
      <w:r w:rsidR="004C48D8">
        <w:rPr>
          <w:b/>
          <w:bCs w:val="0"/>
          <w:color w:val="262626"/>
        </w:rPr>
        <w:t xml:space="preserve">th </w:t>
      </w:r>
      <w:r w:rsidR="00570944">
        <w:rPr>
          <w:b/>
          <w:bCs w:val="0"/>
          <w:color w:val="262626"/>
        </w:rPr>
        <w:t>February</w:t>
      </w:r>
      <w:r w:rsidR="004C48D8">
        <w:rPr>
          <w:b/>
          <w:bCs w:val="0"/>
          <w:color w:val="262626"/>
        </w:rPr>
        <w:t xml:space="preserve"> 202</w:t>
      </w:r>
      <w:r>
        <w:rPr>
          <w:b/>
          <w:bCs w:val="0"/>
          <w:color w:val="262626"/>
        </w:rPr>
        <w:t>6</w:t>
      </w:r>
      <w:r w:rsidR="004C48D8">
        <w:rPr>
          <w:b/>
          <w:bCs w:val="0"/>
          <w:color w:val="262626"/>
        </w:rPr>
        <w:t xml:space="preserve"> commencing at 7.30pm at Kings Bromley Village Hall.</w:t>
      </w:r>
    </w:p>
    <w:p w14:paraId="58AEA6DA" w14:textId="71A3AD80" w:rsidR="00580ECE" w:rsidRDefault="00580ECE">
      <w:pPr>
        <w:rPr>
          <w:sz w:val="24"/>
        </w:rPr>
      </w:pPr>
    </w:p>
    <w:p w14:paraId="3F43EE02" w14:textId="77777777" w:rsidR="00580ECE" w:rsidRDefault="004C48D8">
      <w:pPr>
        <w:rPr>
          <w:sz w:val="24"/>
        </w:rPr>
      </w:pPr>
      <w:r>
        <w:rPr>
          <w:rFonts w:cs="Arial"/>
          <w:b/>
          <w:bCs w:val="0"/>
          <w:color w:val="262626"/>
          <w:sz w:val="24"/>
        </w:rPr>
        <w:t xml:space="preserve"> 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731"/>
        <w:gridCol w:w="5100"/>
        <w:gridCol w:w="1135"/>
      </w:tblGrid>
      <w:tr w:rsidR="00580ECE" w14:paraId="470D06A8" w14:textId="77777777" w:rsidTr="00322E32">
        <w:tc>
          <w:tcPr>
            <w:tcW w:w="519" w:type="dxa"/>
          </w:tcPr>
          <w:p w14:paraId="2C0EA363" w14:textId="77777777" w:rsidR="00580ECE" w:rsidRPr="00991FD5" w:rsidRDefault="00580ECE">
            <w:pPr>
              <w:pStyle w:val="TableContents"/>
              <w:rPr>
                <w:b/>
                <w:bCs w:val="0"/>
                <w:sz w:val="24"/>
              </w:rPr>
            </w:pPr>
          </w:p>
        </w:tc>
        <w:tc>
          <w:tcPr>
            <w:tcW w:w="3731" w:type="dxa"/>
          </w:tcPr>
          <w:p w14:paraId="489ECC94" w14:textId="77777777" w:rsidR="00580ECE" w:rsidRPr="00991FD5" w:rsidRDefault="004C48D8">
            <w:pPr>
              <w:pStyle w:val="TableContents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Item</w:t>
            </w:r>
          </w:p>
        </w:tc>
        <w:tc>
          <w:tcPr>
            <w:tcW w:w="5100" w:type="dxa"/>
          </w:tcPr>
          <w:p w14:paraId="0F1B2BC6" w14:textId="77777777" w:rsidR="00580ECE" w:rsidRPr="00991FD5" w:rsidRDefault="004C48D8">
            <w:pPr>
              <w:pStyle w:val="TableContents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Minute</w:t>
            </w:r>
          </w:p>
        </w:tc>
        <w:tc>
          <w:tcPr>
            <w:tcW w:w="1135" w:type="dxa"/>
          </w:tcPr>
          <w:p w14:paraId="206B14E3" w14:textId="77777777" w:rsidR="00580ECE" w:rsidRPr="00AA0AD9" w:rsidRDefault="004C48D8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AA0AD9">
              <w:rPr>
                <w:b/>
                <w:bCs w:val="0"/>
                <w:sz w:val="24"/>
              </w:rPr>
              <w:t>Actions</w:t>
            </w:r>
          </w:p>
        </w:tc>
      </w:tr>
      <w:tr w:rsidR="00580ECE" w14:paraId="5F117940" w14:textId="77777777" w:rsidTr="00322E32">
        <w:tc>
          <w:tcPr>
            <w:tcW w:w="519" w:type="dxa"/>
          </w:tcPr>
          <w:p w14:paraId="59C52BBA" w14:textId="77777777" w:rsidR="00580ECE" w:rsidRDefault="00580ECE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7C2B7075" w14:textId="7777777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Public forum</w:t>
            </w:r>
          </w:p>
        </w:tc>
        <w:tc>
          <w:tcPr>
            <w:tcW w:w="5100" w:type="dxa"/>
          </w:tcPr>
          <w:p w14:paraId="28459B38" w14:textId="77777777" w:rsidR="00F73CDE" w:rsidRDefault="00EB781D" w:rsidP="009C030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7 members of the public were present</w:t>
            </w:r>
          </w:p>
          <w:p w14:paraId="42CE0FF8" w14:textId="77777777" w:rsidR="00EB781D" w:rsidRDefault="00EB781D" w:rsidP="009C0307">
            <w:pPr>
              <w:pStyle w:val="TableContents"/>
              <w:rPr>
                <w:sz w:val="24"/>
              </w:rPr>
            </w:pPr>
          </w:p>
          <w:p w14:paraId="2EC45F55" w14:textId="538A27F8" w:rsidR="00EB781D" w:rsidRDefault="00F91490" w:rsidP="009C030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 questions were raised in the public forum</w:t>
            </w:r>
          </w:p>
          <w:p w14:paraId="3BA888B3" w14:textId="77777777" w:rsidR="00EB781D" w:rsidRDefault="00EB781D" w:rsidP="009C0307">
            <w:pPr>
              <w:pStyle w:val="TableContents"/>
              <w:rPr>
                <w:sz w:val="24"/>
              </w:rPr>
            </w:pPr>
          </w:p>
          <w:p w14:paraId="47DE32C2" w14:textId="48A7D635" w:rsidR="00EB781D" w:rsidRDefault="00EB781D" w:rsidP="009C030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324E1F62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CB2BFB6" w14:textId="77777777" w:rsidR="007720F4" w:rsidRDefault="007720F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FA8D75" w14:textId="1C3B73E1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7075BB9C" w14:textId="77777777" w:rsidTr="00322E32">
        <w:tc>
          <w:tcPr>
            <w:tcW w:w="519" w:type="dxa"/>
          </w:tcPr>
          <w:p w14:paraId="3C656B7C" w14:textId="77777777" w:rsidR="00580ECE" w:rsidRDefault="00580ECE" w:rsidP="00446245">
            <w:pPr>
              <w:pStyle w:val="TableContents"/>
              <w:rPr>
                <w:sz w:val="24"/>
              </w:rPr>
            </w:pPr>
          </w:p>
        </w:tc>
        <w:tc>
          <w:tcPr>
            <w:tcW w:w="3731" w:type="dxa"/>
          </w:tcPr>
          <w:p w14:paraId="19D948B8" w14:textId="7777777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Present</w:t>
            </w:r>
          </w:p>
        </w:tc>
        <w:tc>
          <w:tcPr>
            <w:tcW w:w="5100" w:type="dxa"/>
          </w:tcPr>
          <w:p w14:paraId="3FC7780F" w14:textId="552AA87E" w:rsidR="00580ECE" w:rsidRPr="001C242D" w:rsidRDefault="004C48D8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Cllrs </w:t>
            </w:r>
            <w:r w:rsidR="00570944" w:rsidRPr="001C242D">
              <w:rPr>
                <w:sz w:val="24"/>
              </w:rPr>
              <w:t xml:space="preserve">Colin </w:t>
            </w:r>
            <w:r w:rsidRPr="001C242D">
              <w:rPr>
                <w:sz w:val="24"/>
              </w:rPr>
              <w:t>Davies (chair)</w:t>
            </w:r>
            <w:r w:rsidR="00570944" w:rsidRPr="001C242D">
              <w:rPr>
                <w:sz w:val="24"/>
              </w:rPr>
              <w:t>,</w:t>
            </w:r>
            <w:r w:rsidRPr="001C242D">
              <w:rPr>
                <w:sz w:val="24"/>
              </w:rPr>
              <w:t xml:space="preserve"> </w:t>
            </w:r>
            <w:r w:rsidR="00570944" w:rsidRPr="001C242D">
              <w:rPr>
                <w:sz w:val="24"/>
              </w:rPr>
              <w:t xml:space="preserve">Julie Bamber (JB), Edward Cross (EC), Stephen </w:t>
            </w:r>
            <w:r w:rsidRPr="001C242D">
              <w:rPr>
                <w:sz w:val="24"/>
              </w:rPr>
              <w:t>Cox</w:t>
            </w:r>
            <w:r w:rsidR="00F40E31" w:rsidRPr="001C242D">
              <w:rPr>
                <w:sz w:val="24"/>
              </w:rPr>
              <w:t xml:space="preserve"> (SC)</w:t>
            </w:r>
            <w:r w:rsidR="00570944" w:rsidRPr="001C242D">
              <w:rPr>
                <w:sz w:val="24"/>
              </w:rPr>
              <w:t xml:space="preserve">, Leanne O’Neil (LO), Bethany </w:t>
            </w:r>
            <w:r w:rsidRPr="001C242D">
              <w:rPr>
                <w:sz w:val="24"/>
              </w:rPr>
              <w:t>Panayi</w:t>
            </w:r>
            <w:r w:rsidR="00F40E31" w:rsidRPr="001C242D">
              <w:rPr>
                <w:sz w:val="24"/>
              </w:rPr>
              <w:t xml:space="preserve"> (BP)</w:t>
            </w:r>
          </w:p>
          <w:p w14:paraId="3F90F442" w14:textId="582D2F1C" w:rsidR="001E69D3" w:rsidRPr="001C242D" w:rsidRDefault="001E69D3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Jenny Procter – Clerk &amp; RFO (Clerk)</w:t>
            </w:r>
          </w:p>
          <w:p w14:paraId="774C18A3" w14:textId="77777777" w:rsidR="00570944" w:rsidRPr="001C242D" w:rsidRDefault="00570944">
            <w:pPr>
              <w:pStyle w:val="TableContents"/>
              <w:rPr>
                <w:sz w:val="24"/>
              </w:rPr>
            </w:pPr>
          </w:p>
          <w:p w14:paraId="46628FB6" w14:textId="5DA4D65C" w:rsidR="00580ECE" w:rsidRPr="001C242D" w:rsidRDefault="00D4655B" w:rsidP="00570944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Lichfield District </w:t>
            </w:r>
            <w:r w:rsidR="0028660F" w:rsidRPr="001C242D">
              <w:rPr>
                <w:sz w:val="24"/>
              </w:rPr>
              <w:t xml:space="preserve">Councillor </w:t>
            </w:r>
            <w:r w:rsidR="00EB781D" w:rsidRPr="001C242D">
              <w:rPr>
                <w:sz w:val="24"/>
              </w:rPr>
              <w:t>Richard Cox</w:t>
            </w:r>
            <w:r w:rsidR="001E69D3" w:rsidRPr="001C242D">
              <w:rPr>
                <w:sz w:val="24"/>
              </w:rPr>
              <w:t xml:space="preserve"> (LDC-RC)</w:t>
            </w:r>
          </w:p>
          <w:p w14:paraId="0ECC7B0C" w14:textId="4DEA4DED" w:rsidR="00570944" w:rsidRPr="001C242D" w:rsidRDefault="00570944" w:rsidP="005709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5992D8F" w14:textId="06FBA78C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C7F5BE3" w14:textId="77777777" w:rsidTr="00322E32">
        <w:tc>
          <w:tcPr>
            <w:tcW w:w="519" w:type="dxa"/>
          </w:tcPr>
          <w:p w14:paraId="6FAB48C1" w14:textId="77777777" w:rsidR="00580ECE" w:rsidRDefault="004C48D8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1" w:type="dxa"/>
          </w:tcPr>
          <w:p w14:paraId="19130256" w14:textId="7777777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Apologies and approval of absence.</w:t>
            </w:r>
          </w:p>
        </w:tc>
        <w:tc>
          <w:tcPr>
            <w:tcW w:w="5100" w:type="dxa"/>
          </w:tcPr>
          <w:p w14:paraId="0DF17723" w14:textId="0DF89363" w:rsidR="00692ADB" w:rsidRPr="001C242D" w:rsidRDefault="002C59F2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Cllr </w:t>
            </w:r>
            <w:r w:rsidR="00570944" w:rsidRPr="001C242D">
              <w:rPr>
                <w:sz w:val="24"/>
              </w:rPr>
              <w:t>Paul Till (vice chair)</w:t>
            </w:r>
            <w:r w:rsidR="001E69D3" w:rsidRPr="001C242D">
              <w:rPr>
                <w:sz w:val="24"/>
              </w:rPr>
              <w:t xml:space="preserve"> (PT)</w:t>
            </w:r>
          </w:p>
          <w:p w14:paraId="2ADD24A4" w14:textId="77777777" w:rsidR="00EB781D" w:rsidRPr="001C242D" w:rsidRDefault="00EB781D">
            <w:pPr>
              <w:pStyle w:val="TableContents"/>
              <w:rPr>
                <w:sz w:val="24"/>
              </w:rPr>
            </w:pPr>
          </w:p>
          <w:p w14:paraId="1CEA2269" w14:textId="590E2163" w:rsidR="00580ECE" w:rsidRPr="001C242D" w:rsidRDefault="00EB781D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Staffs County Cllr</w:t>
            </w:r>
            <w:r w:rsidR="003751EF" w:rsidRPr="001C242D">
              <w:rPr>
                <w:sz w:val="24"/>
              </w:rPr>
              <w:t xml:space="preserve"> Janet</w:t>
            </w:r>
            <w:r w:rsidRPr="001C242D">
              <w:rPr>
                <w:sz w:val="24"/>
              </w:rPr>
              <w:t xml:space="preserve"> Higgins</w:t>
            </w:r>
            <w:r w:rsidR="001E69D3" w:rsidRPr="001C242D">
              <w:rPr>
                <w:sz w:val="24"/>
              </w:rPr>
              <w:t xml:space="preserve"> (SCC – JH)</w:t>
            </w:r>
          </w:p>
          <w:p w14:paraId="5D36E38B" w14:textId="77777777" w:rsidR="00580ECE" w:rsidRPr="001C242D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DC43DB0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E734F79" w14:textId="77777777" w:rsidTr="00322E32">
        <w:tc>
          <w:tcPr>
            <w:tcW w:w="519" w:type="dxa"/>
          </w:tcPr>
          <w:p w14:paraId="0CF4C9DE" w14:textId="77777777" w:rsidR="00580ECE" w:rsidRDefault="004C48D8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1" w:type="dxa"/>
          </w:tcPr>
          <w:p w14:paraId="25F0F82E" w14:textId="77777777" w:rsidR="00580ECE" w:rsidRDefault="004C48D8">
            <w:pPr>
              <w:pStyle w:val="List"/>
              <w:widowControl w:val="0"/>
              <w:ind w:left="0" w:firstLine="0"/>
              <w:rPr>
                <w:sz w:val="24"/>
              </w:rPr>
            </w:pPr>
            <w:r>
              <w:rPr>
                <w:rFonts w:cs="Arial"/>
                <w:sz w:val="24"/>
              </w:rPr>
              <w:t>a) In accordance with Section 31 of the Localism Act 2011, members to declare any Disclosable Pecuniary Interest in items on this agenda.</w:t>
            </w:r>
          </w:p>
          <w:p w14:paraId="286DCED6" w14:textId="77777777" w:rsidR="00580ECE" w:rsidRDefault="00580ECE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20586146" w14:textId="77777777" w:rsidR="00EB781D" w:rsidRDefault="00EB781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Edward Cross declared an interest as he lives adjacent to the war memorial</w:t>
            </w:r>
          </w:p>
          <w:p w14:paraId="6A71EFC9" w14:textId="77777777" w:rsidR="00EB781D" w:rsidRDefault="00EB781D">
            <w:pPr>
              <w:pStyle w:val="TableContents"/>
              <w:rPr>
                <w:sz w:val="24"/>
              </w:rPr>
            </w:pPr>
          </w:p>
          <w:p w14:paraId="430378DF" w14:textId="510D0479" w:rsidR="00EB781D" w:rsidRDefault="00EB781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Julie Bamber is Chair of the Village Hall committee</w:t>
            </w:r>
          </w:p>
          <w:p w14:paraId="4D922BF9" w14:textId="77777777" w:rsidR="00EB781D" w:rsidRDefault="00EB781D">
            <w:pPr>
              <w:pStyle w:val="TableContents"/>
              <w:rPr>
                <w:sz w:val="24"/>
              </w:rPr>
            </w:pPr>
          </w:p>
          <w:p w14:paraId="1BBDECEB" w14:textId="275957EC" w:rsidR="00EB781D" w:rsidRDefault="00EB781D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Beth</w:t>
            </w:r>
            <w:r w:rsidR="001E69D3" w:rsidRPr="001C242D">
              <w:rPr>
                <w:sz w:val="24"/>
              </w:rPr>
              <w:t xml:space="preserve">any Panayi </w:t>
            </w:r>
            <w:r w:rsidRPr="001C242D">
              <w:rPr>
                <w:sz w:val="24"/>
              </w:rPr>
              <w:t xml:space="preserve">is </w:t>
            </w:r>
            <w:r>
              <w:rPr>
                <w:sz w:val="24"/>
              </w:rPr>
              <w:t>also on the Village Ha</w:t>
            </w:r>
            <w:r w:rsidR="00F91490">
              <w:rPr>
                <w:sz w:val="24"/>
              </w:rPr>
              <w:t>l</w:t>
            </w:r>
            <w:r>
              <w:rPr>
                <w:sz w:val="24"/>
              </w:rPr>
              <w:t>l committee</w:t>
            </w:r>
          </w:p>
          <w:p w14:paraId="17A49E38" w14:textId="5DB0195B" w:rsidR="00EB781D" w:rsidRDefault="00EB781D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1567FD8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1644A7" w14:textId="77777777" w:rsidTr="00322E32">
        <w:tc>
          <w:tcPr>
            <w:tcW w:w="519" w:type="dxa"/>
          </w:tcPr>
          <w:p w14:paraId="78BC8BCD" w14:textId="77777777" w:rsidR="00580ECE" w:rsidRDefault="00580ECE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744C362C" w14:textId="7777777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b) Clerk to report any written request for dispensations in respect of items on this agenda.</w:t>
            </w:r>
          </w:p>
          <w:p w14:paraId="2AC73C2F" w14:textId="77777777" w:rsidR="00580ECE" w:rsidRDefault="00580ECE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385C96D7" w14:textId="77777777" w:rsidR="00580ECE" w:rsidRDefault="004C48D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None received.</w:t>
            </w:r>
          </w:p>
        </w:tc>
        <w:tc>
          <w:tcPr>
            <w:tcW w:w="1135" w:type="dxa"/>
          </w:tcPr>
          <w:p w14:paraId="53137FAF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B39E9BA" w14:textId="77777777" w:rsidTr="00322E32">
        <w:tc>
          <w:tcPr>
            <w:tcW w:w="519" w:type="dxa"/>
          </w:tcPr>
          <w:p w14:paraId="2754799C" w14:textId="77777777" w:rsidR="00580ECE" w:rsidRDefault="004C48D8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1" w:type="dxa"/>
          </w:tcPr>
          <w:p w14:paraId="1C5BD26E" w14:textId="7777777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resolve that the minutes of the Kings Bromley Parish Council General and Planning Meeting held on 1</w:t>
            </w:r>
            <w:r w:rsidR="00570944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  <w:vertAlign w:val="superscript"/>
              </w:rPr>
              <w:t>th</w:t>
            </w:r>
            <w:r>
              <w:rPr>
                <w:rFonts w:cs="Arial"/>
                <w:sz w:val="24"/>
              </w:rPr>
              <w:t xml:space="preserve"> </w:t>
            </w:r>
            <w:r w:rsidR="00570944">
              <w:rPr>
                <w:rFonts w:cs="Arial"/>
                <w:sz w:val="24"/>
              </w:rPr>
              <w:t>January</w:t>
            </w:r>
            <w:r>
              <w:rPr>
                <w:rFonts w:cs="Arial"/>
                <w:sz w:val="24"/>
              </w:rPr>
              <w:t xml:space="preserve"> 2025 is a correct record</w:t>
            </w:r>
            <w:r w:rsidR="00F91490">
              <w:rPr>
                <w:rFonts w:cs="Arial"/>
                <w:sz w:val="24"/>
              </w:rPr>
              <w:t>.</w:t>
            </w:r>
          </w:p>
          <w:p w14:paraId="6ECA1F53" w14:textId="5BDF22E0" w:rsidR="00F91490" w:rsidRDefault="00F91490">
            <w:pPr>
              <w:pStyle w:val="List"/>
              <w:widowControl w:val="0"/>
              <w:ind w:left="0" w:firstLine="0"/>
              <w:rPr>
                <w:sz w:val="24"/>
              </w:rPr>
            </w:pPr>
          </w:p>
        </w:tc>
        <w:tc>
          <w:tcPr>
            <w:tcW w:w="5100" w:type="dxa"/>
          </w:tcPr>
          <w:p w14:paraId="5B20A232" w14:textId="3CCFF992" w:rsidR="00580ECE" w:rsidRDefault="00B24D11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Subject to a couple of amends, all were </w:t>
            </w:r>
            <w:r w:rsidR="004C48D8">
              <w:rPr>
                <w:sz w:val="24"/>
              </w:rPr>
              <w:t>in favour. The chair signed the minutes.</w:t>
            </w:r>
          </w:p>
          <w:p w14:paraId="0DFB3980" w14:textId="77777777" w:rsidR="00580ECE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79D99519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639FA2C" w14:textId="77777777" w:rsidTr="00322E32">
        <w:tc>
          <w:tcPr>
            <w:tcW w:w="519" w:type="dxa"/>
          </w:tcPr>
          <w:p w14:paraId="67C851F8" w14:textId="77777777" w:rsidR="00580ECE" w:rsidRDefault="004C48D8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1" w:type="dxa"/>
          </w:tcPr>
          <w:p w14:paraId="0AFD894A" w14:textId="4316C70D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Reports</w:t>
            </w:r>
          </w:p>
        </w:tc>
        <w:tc>
          <w:tcPr>
            <w:tcW w:w="5100" w:type="dxa"/>
          </w:tcPr>
          <w:p w14:paraId="3B888877" w14:textId="77777777" w:rsidR="00580ECE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7FE819FD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19E7FA89" w14:textId="77777777" w:rsidTr="00322E32">
        <w:tc>
          <w:tcPr>
            <w:tcW w:w="519" w:type="dxa"/>
          </w:tcPr>
          <w:p w14:paraId="793F15D0" w14:textId="26FE5EB6" w:rsidR="00580ECE" w:rsidRDefault="00570944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0434D6BC" w14:textId="705AD691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County Councillor</w:t>
            </w:r>
          </w:p>
        </w:tc>
        <w:tc>
          <w:tcPr>
            <w:tcW w:w="5100" w:type="dxa"/>
          </w:tcPr>
          <w:p w14:paraId="246EFA31" w14:textId="700E59DD" w:rsidR="00580ECE" w:rsidRDefault="00B24D11" w:rsidP="00570944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 w:rsidRPr="001C242D">
              <w:rPr>
                <w:sz w:val="24"/>
              </w:rPr>
              <w:t xml:space="preserve">report </w:t>
            </w:r>
            <w:r w:rsidR="001E69D3" w:rsidRPr="001C242D">
              <w:rPr>
                <w:sz w:val="24"/>
              </w:rPr>
              <w:t>received</w:t>
            </w:r>
          </w:p>
          <w:p w14:paraId="03470A3A" w14:textId="3EC60D05" w:rsidR="00B24D11" w:rsidRDefault="00B24D11" w:rsidP="005709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760068C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C4775F" w14:textId="77777777" w:rsidTr="00322E32">
        <w:tc>
          <w:tcPr>
            <w:tcW w:w="519" w:type="dxa"/>
          </w:tcPr>
          <w:p w14:paraId="738323CC" w14:textId="68305473" w:rsidR="00580ECE" w:rsidRDefault="00570944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090134A3" w14:textId="67E65D14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District Councillors</w:t>
            </w:r>
          </w:p>
        </w:tc>
        <w:tc>
          <w:tcPr>
            <w:tcW w:w="5100" w:type="dxa"/>
          </w:tcPr>
          <w:p w14:paraId="20F1A86B" w14:textId="508CFD70" w:rsidR="00B24D11" w:rsidRDefault="00B24D11" w:rsidP="00BF4B6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Cllr Cox </w:t>
            </w:r>
            <w:r w:rsidR="00F91490">
              <w:rPr>
                <w:sz w:val="24"/>
              </w:rPr>
              <w:t>highlighted</w:t>
            </w:r>
            <w:r>
              <w:rPr>
                <w:sz w:val="24"/>
              </w:rPr>
              <w:t xml:space="preserve"> the opening of the new leisure centre</w:t>
            </w:r>
            <w:r w:rsidR="00F91490">
              <w:rPr>
                <w:sz w:val="24"/>
              </w:rPr>
              <w:t xml:space="preserve"> in Lichfield. The o</w:t>
            </w:r>
            <w:r>
              <w:rPr>
                <w:sz w:val="24"/>
              </w:rPr>
              <w:t>pening of the new cinema in Lichfield is still on track.</w:t>
            </w:r>
          </w:p>
          <w:p w14:paraId="75387705" w14:textId="77777777" w:rsidR="00F91490" w:rsidRDefault="00F91490" w:rsidP="00BF4B68">
            <w:pPr>
              <w:pStyle w:val="TableContents"/>
              <w:rPr>
                <w:sz w:val="24"/>
              </w:rPr>
            </w:pPr>
          </w:p>
          <w:p w14:paraId="6DD1375E" w14:textId="77777777" w:rsidR="00F91490" w:rsidRDefault="00B24D11" w:rsidP="00BF4B6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LDC is due to set council tax </w:t>
            </w:r>
            <w:r w:rsidR="00F91490">
              <w:rPr>
                <w:sz w:val="24"/>
              </w:rPr>
              <w:t xml:space="preserve">at the meeting on </w:t>
            </w:r>
          </w:p>
          <w:p w14:paraId="7A72F4F5" w14:textId="0CDFDC27" w:rsidR="00B24D11" w:rsidRDefault="00F91490" w:rsidP="00BF4B6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Tuesday 24</w:t>
            </w:r>
            <w:r w:rsidRPr="00F9149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February. The proposed rate is an increase of 1</w:t>
            </w:r>
            <w:r w:rsidR="00B24D11">
              <w:rPr>
                <w:sz w:val="24"/>
              </w:rPr>
              <w:t>.99%</w:t>
            </w:r>
          </w:p>
          <w:p w14:paraId="28559816" w14:textId="77777777" w:rsidR="00B24D11" w:rsidRDefault="00B24D11" w:rsidP="00BF4B68">
            <w:pPr>
              <w:pStyle w:val="TableContents"/>
              <w:rPr>
                <w:sz w:val="24"/>
              </w:rPr>
            </w:pPr>
          </w:p>
          <w:p w14:paraId="7BA173DB" w14:textId="6FEE299C" w:rsidR="00B24D11" w:rsidRDefault="00B24D11" w:rsidP="00BF4B6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Recommendation for Police and Fire precept to be increased</w:t>
            </w:r>
            <w:r w:rsidR="00F91490">
              <w:rPr>
                <w:sz w:val="24"/>
              </w:rPr>
              <w:t xml:space="preserve">: </w:t>
            </w:r>
            <w:r>
              <w:rPr>
                <w:sz w:val="24"/>
              </w:rPr>
              <w:t>Police 5.22%</w:t>
            </w:r>
            <w:r w:rsidR="00F91490">
              <w:rPr>
                <w:sz w:val="24"/>
              </w:rPr>
              <w:t xml:space="preserve">, </w:t>
            </w:r>
            <w:r>
              <w:rPr>
                <w:sz w:val="24"/>
              </w:rPr>
              <w:t>Fire 5.45%</w:t>
            </w:r>
          </w:p>
          <w:p w14:paraId="39BFE2BC" w14:textId="75EBCF1E" w:rsidR="00BF4B68" w:rsidRDefault="00BF4B68" w:rsidP="00BF4B68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16A1C18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7885F76" w14:textId="77777777" w:rsidTr="00322E32">
        <w:tc>
          <w:tcPr>
            <w:tcW w:w="519" w:type="dxa"/>
          </w:tcPr>
          <w:p w14:paraId="42244942" w14:textId="3860F89B" w:rsidR="00580ECE" w:rsidRDefault="00570944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051B4957" w14:textId="1EBF376B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Police</w:t>
            </w:r>
          </w:p>
        </w:tc>
        <w:tc>
          <w:tcPr>
            <w:tcW w:w="5100" w:type="dxa"/>
          </w:tcPr>
          <w:p w14:paraId="35EB81A7" w14:textId="2B322E71" w:rsidR="00580ECE" w:rsidRDefault="0089112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 report</w:t>
            </w:r>
            <w:r w:rsidR="00502420">
              <w:rPr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  <w:p w14:paraId="7E3716AF" w14:textId="77777777" w:rsidR="00322E32" w:rsidRDefault="00322E32">
            <w:pPr>
              <w:pStyle w:val="TableContents"/>
              <w:rPr>
                <w:sz w:val="24"/>
              </w:rPr>
            </w:pPr>
          </w:p>
          <w:p w14:paraId="26D9A887" w14:textId="77777777" w:rsidR="00580ECE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07231A1D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B5ADACB" w14:textId="6A260130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BDE6ABD" w14:textId="77777777" w:rsidTr="00322E32">
        <w:tc>
          <w:tcPr>
            <w:tcW w:w="519" w:type="dxa"/>
          </w:tcPr>
          <w:p w14:paraId="15C2F0CF" w14:textId="1E9CCA21" w:rsidR="00580ECE" w:rsidRDefault="004C48D8" w:rsidP="00BA1D05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5</w:t>
            </w:r>
            <w:r w:rsidR="005709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2DD4827D" w14:textId="77777777" w:rsidR="00580ECE" w:rsidRDefault="005709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Clerk’s</w:t>
            </w:r>
            <w:r w:rsidR="004C48D8">
              <w:rPr>
                <w:rFonts w:cs="Arial"/>
                <w:sz w:val="24"/>
              </w:rPr>
              <w:t xml:space="preserve"> Report</w:t>
            </w:r>
          </w:p>
          <w:p w14:paraId="729CFEDA" w14:textId="23BD60AC" w:rsidR="00570944" w:rsidRDefault="005709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42E41AE" w14:textId="77777777" w:rsidR="00580ECE" w:rsidRDefault="0000322A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Councillors noted the appointment of Jenny Procter to the role of Parish Clerk and Responsible Finance Officer and welcomed her to the Parish Council.</w:t>
            </w:r>
          </w:p>
          <w:p w14:paraId="0BE9E03E" w14:textId="1DA76B66" w:rsidR="0000322A" w:rsidRDefault="0000322A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64C657E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8C1BB1A" w14:textId="77777777" w:rsidTr="00322E32">
        <w:tc>
          <w:tcPr>
            <w:tcW w:w="519" w:type="dxa"/>
          </w:tcPr>
          <w:p w14:paraId="7EB1B7F0" w14:textId="378FFFEF" w:rsidR="00580ECE" w:rsidRDefault="0071279D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31" w:type="dxa"/>
          </w:tcPr>
          <w:p w14:paraId="02EA65E1" w14:textId="0FEEAA25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Correspondence. See Appendix </w:t>
            </w:r>
            <w:r w:rsidR="0057094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 xml:space="preserve"> for details.</w:t>
            </w:r>
          </w:p>
        </w:tc>
        <w:tc>
          <w:tcPr>
            <w:tcW w:w="5100" w:type="dxa"/>
          </w:tcPr>
          <w:p w14:paraId="75532D98" w14:textId="16706492" w:rsidR="00580ECE" w:rsidRDefault="0000322A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Issue of traffic speeds at Options Trent Acres had been shared with Cllr Higgins who plans to visit the school.</w:t>
            </w:r>
          </w:p>
          <w:p w14:paraId="4271C045" w14:textId="77777777" w:rsidR="001E69D3" w:rsidRDefault="001E69D3">
            <w:pPr>
              <w:pStyle w:val="TableContents"/>
              <w:rPr>
                <w:rFonts w:cs="Arial"/>
                <w:sz w:val="24"/>
              </w:rPr>
            </w:pPr>
          </w:p>
          <w:p w14:paraId="4B988EB0" w14:textId="4C5652B3" w:rsidR="0000322A" w:rsidRDefault="0000322A">
            <w:pPr>
              <w:pStyle w:val="TableContents"/>
              <w:rPr>
                <w:sz w:val="24"/>
              </w:rPr>
            </w:pPr>
            <w:r>
              <w:rPr>
                <w:rFonts w:cs="Arial"/>
                <w:sz w:val="24"/>
              </w:rPr>
              <w:t>School management team were keen to attend a Parish Council meeting and advised it may be best to attend when Paul Till was present.</w:t>
            </w:r>
          </w:p>
          <w:p w14:paraId="13091DA7" w14:textId="77777777" w:rsidR="00580ECE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FC35CC4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4CAC7E2" w14:textId="22791E19" w:rsidR="00580ECE" w:rsidRPr="00AA0AD9" w:rsidRDefault="001E69D3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SCC-JH</w:t>
            </w:r>
          </w:p>
          <w:p w14:paraId="3CE498AB" w14:textId="3472D431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18B3B5CC" w14:textId="77777777" w:rsidTr="00322E32">
        <w:trPr>
          <w:trHeight w:val="887"/>
        </w:trPr>
        <w:tc>
          <w:tcPr>
            <w:tcW w:w="519" w:type="dxa"/>
          </w:tcPr>
          <w:p w14:paraId="2B33AC43" w14:textId="2320C91F" w:rsidR="00580ECE" w:rsidRDefault="0071279D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731" w:type="dxa"/>
          </w:tcPr>
          <w:p w14:paraId="78645BAE" w14:textId="4010C38F" w:rsidR="00580ECE" w:rsidRDefault="00322E32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Banking Update</w:t>
            </w:r>
          </w:p>
        </w:tc>
        <w:tc>
          <w:tcPr>
            <w:tcW w:w="5100" w:type="dxa"/>
          </w:tcPr>
          <w:p w14:paraId="477735B3" w14:textId="6C30C074" w:rsidR="00580ECE" w:rsidRDefault="0000322A" w:rsidP="0000322A">
            <w:pPr>
              <w:pStyle w:val="TableContents"/>
              <w:rPr>
                <w:sz w:val="24"/>
              </w:rPr>
            </w:pPr>
            <w:r>
              <w:rPr>
                <w:rFonts w:cs="Arial"/>
                <w:sz w:val="24"/>
              </w:rPr>
              <w:t>Clerk has sent off the updated mandate to the Bank.</w:t>
            </w:r>
          </w:p>
        </w:tc>
        <w:tc>
          <w:tcPr>
            <w:tcW w:w="1135" w:type="dxa"/>
          </w:tcPr>
          <w:p w14:paraId="43540013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1FA419C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199EC212" w14:textId="77777777" w:rsidTr="00322E32">
        <w:tc>
          <w:tcPr>
            <w:tcW w:w="519" w:type="dxa"/>
          </w:tcPr>
          <w:p w14:paraId="41520875" w14:textId="446C648A" w:rsidR="00580ECE" w:rsidRDefault="0071279D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731" w:type="dxa"/>
          </w:tcPr>
          <w:p w14:paraId="031B56EF" w14:textId="1CBEE350" w:rsidR="00580ECE" w:rsidRDefault="00322E32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Audit Update</w:t>
            </w:r>
          </w:p>
        </w:tc>
        <w:tc>
          <w:tcPr>
            <w:tcW w:w="5100" w:type="dxa"/>
          </w:tcPr>
          <w:p w14:paraId="4AE2CDEA" w14:textId="26E67AF4" w:rsidR="00580ECE" w:rsidRDefault="0000322A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Clerk has appointed an accountancy firm to arrange payroll at a cost of </w:t>
            </w:r>
            <w:r w:rsidR="00CA36F9">
              <w:rPr>
                <w:rFonts w:cs="Arial"/>
                <w:sz w:val="24"/>
              </w:rPr>
              <w:t>£225 plus £60 set up.</w:t>
            </w:r>
          </w:p>
          <w:p w14:paraId="54FB1758" w14:textId="77777777" w:rsidR="0000322A" w:rsidRDefault="0000322A">
            <w:pPr>
              <w:pStyle w:val="TableContents"/>
              <w:rPr>
                <w:rFonts w:cs="Arial"/>
                <w:sz w:val="24"/>
              </w:rPr>
            </w:pPr>
          </w:p>
          <w:p w14:paraId="77A11302" w14:textId="77777777" w:rsidR="00580ECE" w:rsidRDefault="0000322A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She is also looking to appoint an independent internal auditor who specialises in parish councils for this year’s audit and AGA</w:t>
            </w:r>
            <w:r w:rsidR="00B24D11">
              <w:rPr>
                <w:rFonts w:cs="Arial"/>
                <w:sz w:val="24"/>
              </w:rPr>
              <w:t>R</w:t>
            </w:r>
            <w:r>
              <w:rPr>
                <w:rFonts w:cs="Arial"/>
                <w:sz w:val="24"/>
              </w:rPr>
              <w:t xml:space="preserve"> process.</w:t>
            </w:r>
          </w:p>
          <w:p w14:paraId="388536E8" w14:textId="7980389D" w:rsidR="00322E32" w:rsidRPr="007F77D0" w:rsidRDefault="00322E32">
            <w:pPr>
              <w:pStyle w:val="TableContents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50594EA2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2A6C21" w14:textId="77777777" w:rsidR="00580ECE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D90F143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201EBD9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65A6667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9D0F90E" w14:textId="377408BE" w:rsidR="00580ECE" w:rsidRPr="00AA0AD9" w:rsidRDefault="00D716B1" w:rsidP="00D716B1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5143303F" w14:textId="588E5625" w:rsidR="00580ECE" w:rsidRPr="00AA0AD9" w:rsidRDefault="00580ECE" w:rsidP="00D716B1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580ECE" w14:paraId="5D9AFD6B" w14:textId="77777777" w:rsidTr="00322E32">
        <w:tc>
          <w:tcPr>
            <w:tcW w:w="519" w:type="dxa"/>
          </w:tcPr>
          <w:p w14:paraId="2F1D6B32" w14:textId="77777777" w:rsidR="00580ECE" w:rsidRDefault="004C48D8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1" w:type="dxa"/>
          </w:tcPr>
          <w:p w14:paraId="16A61BF5" w14:textId="7D310D0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Finances. See Appendix </w:t>
            </w:r>
            <w:r w:rsidR="0071279D">
              <w:rPr>
                <w:rFonts w:cs="Arial"/>
                <w:sz w:val="24"/>
              </w:rPr>
              <w:t>B</w:t>
            </w:r>
            <w:r>
              <w:rPr>
                <w:rFonts w:cs="Arial"/>
                <w:sz w:val="24"/>
              </w:rPr>
              <w:t xml:space="preserve"> for details</w:t>
            </w:r>
          </w:p>
        </w:tc>
        <w:tc>
          <w:tcPr>
            <w:tcW w:w="5100" w:type="dxa"/>
          </w:tcPr>
          <w:p w14:paraId="7D8B41B8" w14:textId="77777777" w:rsidR="00580ECE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2652721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6865DDF6" w14:textId="77777777" w:rsidTr="00322E32">
        <w:tc>
          <w:tcPr>
            <w:tcW w:w="519" w:type="dxa"/>
          </w:tcPr>
          <w:p w14:paraId="1DF8E94F" w14:textId="2AD89B45" w:rsidR="00580ECE" w:rsidRDefault="0071279D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31" w:type="dxa"/>
          </w:tcPr>
          <w:p w14:paraId="711B43B4" w14:textId="6CA60F62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Financial statement.</w:t>
            </w:r>
          </w:p>
        </w:tc>
        <w:tc>
          <w:tcPr>
            <w:tcW w:w="5100" w:type="dxa"/>
          </w:tcPr>
          <w:p w14:paraId="4E552709" w14:textId="6045989E" w:rsidR="00580ECE" w:rsidRDefault="0071279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The Clerk does not yet have access to the bank </w:t>
            </w:r>
            <w:proofErr w:type="gramStart"/>
            <w:r>
              <w:rPr>
                <w:sz w:val="24"/>
              </w:rPr>
              <w:t>account</w:t>
            </w:r>
            <w:proofErr w:type="gramEnd"/>
            <w:r>
              <w:rPr>
                <w:sz w:val="24"/>
              </w:rPr>
              <w:t xml:space="preserve"> so no financial statement was given</w:t>
            </w:r>
          </w:p>
          <w:p w14:paraId="33C7708B" w14:textId="77777777" w:rsidR="00580ECE" w:rsidRDefault="00580E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05354A09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3AD5664D" w14:textId="77777777" w:rsidTr="00322E32">
        <w:tc>
          <w:tcPr>
            <w:tcW w:w="519" w:type="dxa"/>
          </w:tcPr>
          <w:p w14:paraId="27010408" w14:textId="52C96E39" w:rsidR="00580ECE" w:rsidRDefault="0071279D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731" w:type="dxa"/>
          </w:tcPr>
          <w:p w14:paraId="6D045C54" w14:textId="5659C890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Payments </w:t>
            </w:r>
            <w:r w:rsidR="0071279D">
              <w:rPr>
                <w:rFonts w:cs="Arial"/>
                <w:sz w:val="24"/>
              </w:rPr>
              <w:t>to be made</w:t>
            </w:r>
          </w:p>
        </w:tc>
        <w:tc>
          <w:tcPr>
            <w:tcW w:w="5100" w:type="dxa"/>
          </w:tcPr>
          <w:p w14:paraId="420B56F7" w14:textId="77777777" w:rsidR="00580ECE" w:rsidRDefault="0071279D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Clerks net salary, income tax, NI, expenses and postage stamps</w:t>
            </w:r>
          </w:p>
          <w:p w14:paraId="13184D06" w14:textId="77777777" w:rsidR="00F91490" w:rsidRDefault="00F91490" w:rsidP="0071279D">
            <w:pPr>
              <w:pStyle w:val="TableContents"/>
              <w:rPr>
                <w:rFonts w:cs="Arial"/>
                <w:sz w:val="24"/>
              </w:rPr>
            </w:pPr>
          </w:p>
          <w:p w14:paraId="54279ACF" w14:textId="1DE8550C" w:rsidR="00F91490" w:rsidRDefault="00F91490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 lieu of full payroll data an interim payment of £500 was agreed for the Clerk</w:t>
            </w:r>
          </w:p>
          <w:p w14:paraId="4730392D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</w:p>
          <w:p w14:paraId="394ADCBB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Colin Davies reimbursement for PA hire £100</w:t>
            </w:r>
          </w:p>
          <w:p w14:paraId="6FE58A5D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</w:p>
          <w:p w14:paraId="32F200F8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Benhill</w:t>
            </w:r>
            <w:proofErr w:type="spellEnd"/>
            <w:r>
              <w:rPr>
                <w:rFonts w:cs="Arial"/>
                <w:sz w:val="24"/>
              </w:rPr>
              <w:t xml:space="preserve"> Press for maps £282</w:t>
            </w:r>
          </w:p>
          <w:p w14:paraId="118DC7FC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</w:p>
          <w:p w14:paraId="6765F08E" w14:textId="239B1D91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Kings Bromley Village Hall hire for 2025 £320</w:t>
            </w:r>
          </w:p>
          <w:p w14:paraId="32D899C7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</w:p>
          <w:p w14:paraId="469EDAE2" w14:textId="608EBC45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Lichfield District Council for playground inspection £90 </w:t>
            </w:r>
            <w:proofErr w:type="spellStart"/>
            <w:r>
              <w:rPr>
                <w:rFonts w:cs="Arial"/>
                <w:sz w:val="24"/>
              </w:rPr>
              <w:t>inc</w:t>
            </w:r>
            <w:proofErr w:type="spellEnd"/>
            <w:r>
              <w:rPr>
                <w:rFonts w:cs="Arial"/>
                <w:sz w:val="24"/>
              </w:rPr>
              <w:t xml:space="preserve"> vat</w:t>
            </w:r>
          </w:p>
          <w:p w14:paraId="09863B7D" w14:textId="77777777" w:rsidR="00CA36F9" w:rsidRDefault="00CA36F9" w:rsidP="0071279D">
            <w:pPr>
              <w:pStyle w:val="TableContents"/>
              <w:rPr>
                <w:rFonts w:cs="Arial"/>
                <w:sz w:val="24"/>
              </w:rPr>
            </w:pPr>
          </w:p>
          <w:p w14:paraId="1778D367" w14:textId="1ED55F2D" w:rsidR="00CA36F9" w:rsidRDefault="00CA36F9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Perennial Landscapes £297 </w:t>
            </w:r>
            <w:proofErr w:type="spellStart"/>
            <w:r>
              <w:rPr>
                <w:rFonts w:cs="Arial"/>
                <w:sz w:val="24"/>
              </w:rPr>
              <w:t>inc</w:t>
            </w:r>
            <w:proofErr w:type="spellEnd"/>
            <w:r>
              <w:rPr>
                <w:rFonts w:cs="Arial"/>
                <w:sz w:val="24"/>
              </w:rPr>
              <w:t xml:space="preserve"> vat</w:t>
            </w:r>
          </w:p>
          <w:p w14:paraId="0DE3D7C0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</w:p>
          <w:p w14:paraId="179A7A6F" w14:textId="77777777" w:rsidR="0071279D" w:rsidRDefault="0071279D" w:rsidP="0071279D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Payments were approved</w:t>
            </w:r>
          </w:p>
          <w:p w14:paraId="07F685BE" w14:textId="77777777" w:rsidR="00322E32" w:rsidRDefault="00322E32" w:rsidP="0071279D">
            <w:pPr>
              <w:pStyle w:val="TableContents"/>
              <w:rPr>
                <w:rFonts w:cs="Arial"/>
                <w:sz w:val="24"/>
              </w:rPr>
            </w:pPr>
          </w:p>
          <w:p w14:paraId="313E9EFA" w14:textId="18DAB2B2" w:rsidR="0071279D" w:rsidRDefault="0071279D" w:rsidP="0071279D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407D63C" w14:textId="77777777" w:rsidR="00580ECE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65B4C9" w14:textId="61285B2A" w:rsidR="0071279D" w:rsidRPr="00AA0AD9" w:rsidRDefault="0071279D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44585C69" w14:textId="77777777" w:rsidTr="00322E32">
        <w:tc>
          <w:tcPr>
            <w:tcW w:w="519" w:type="dxa"/>
          </w:tcPr>
          <w:p w14:paraId="5BB68734" w14:textId="77777777" w:rsidR="00580ECE" w:rsidRDefault="004C48D8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1" w:type="dxa"/>
          </w:tcPr>
          <w:p w14:paraId="046DBD4C" w14:textId="36A0B0E7" w:rsidR="00580ECE" w:rsidRDefault="004C48D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Planning. See Appendix </w:t>
            </w:r>
            <w:r w:rsidR="00701457">
              <w:rPr>
                <w:rFonts w:cs="Arial"/>
                <w:sz w:val="24"/>
              </w:rPr>
              <w:t xml:space="preserve">C </w:t>
            </w:r>
            <w:r>
              <w:rPr>
                <w:rFonts w:cs="Arial"/>
                <w:sz w:val="24"/>
              </w:rPr>
              <w:t>for details.</w:t>
            </w:r>
          </w:p>
        </w:tc>
        <w:tc>
          <w:tcPr>
            <w:tcW w:w="5100" w:type="dxa"/>
          </w:tcPr>
          <w:p w14:paraId="6BB83B35" w14:textId="77777777" w:rsidR="00580ECE" w:rsidRDefault="00B63B1F" w:rsidP="009527CE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 new items of planning</w:t>
            </w:r>
          </w:p>
          <w:p w14:paraId="2542ED77" w14:textId="77777777" w:rsidR="00322E32" w:rsidRDefault="00322E32" w:rsidP="009527CE">
            <w:pPr>
              <w:pStyle w:val="TableContents"/>
              <w:rPr>
                <w:sz w:val="24"/>
              </w:rPr>
            </w:pPr>
          </w:p>
          <w:p w14:paraId="7F07DF7A" w14:textId="77777777" w:rsidR="00322E32" w:rsidRDefault="00322E32" w:rsidP="009527CE">
            <w:pPr>
              <w:pStyle w:val="TableContents"/>
              <w:rPr>
                <w:sz w:val="24"/>
              </w:rPr>
            </w:pPr>
          </w:p>
          <w:p w14:paraId="6C2D54A6" w14:textId="0A860D6D" w:rsidR="00322E32" w:rsidRDefault="00322E32" w:rsidP="009527CE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215555B" w14:textId="77777777" w:rsidR="00580ECE" w:rsidRPr="00AA0AD9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914092" w14:textId="77777777" w:rsidR="00580ECE" w:rsidRDefault="00580ECE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123A6E" w14:textId="6F885FC7" w:rsidR="000F6AC8" w:rsidRPr="00AA0AD9" w:rsidRDefault="000F6AC8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167E8" w14:paraId="2186EA91" w14:textId="77777777" w:rsidTr="00322E32">
        <w:tc>
          <w:tcPr>
            <w:tcW w:w="519" w:type="dxa"/>
          </w:tcPr>
          <w:p w14:paraId="05A12766" w14:textId="68795946" w:rsidR="005167E8" w:rsidRDefault="000F6AC8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1" w:type="dxa"/>
          </w:tcPr>
          <w:p w14:paraId="14ADA41F" w14:textId="77777777" w:rsidR="005167E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Village Hall</w:t>
            </w:r>
          </w:p>
          <w:p w14:paraId="4511F96B" w14:textId="77777777" w:rsidR="000F6AC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Working Group Report</w:t>
            </w:r>
          </w:p>
          <w:p w14:paraId="12712510" w14:textId="76182D73" w:rsidR="000F6AC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1F6928B2" w14:textId="7164E0C9" w:rsidR="00B63B1F" w:rsidRDefault="00B63B1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A meeting took place </w:t>
            </w:r>
            <w:r w:rsidR="009E7E3B">
              <w:rPr>
                <w:sz w:val="24"/>
              </w:rPr>
              <w:t xml:space="preserve">between the </w:t>
            </w:r>
            <w:r>
              <w:rPr>
                <w:sz w:val="24"/>
              </w:rPr>
              <w:t>Parish Council and Village Hall management committee</w:t>
            </w:r>
            <w:r w:rsidR="00F91490">
              <w:rPr>
                <w:sz w:val="24"/>
              </w:rPr>
              <w:t>.</w:t>
            </w:r>
          </w:p>
          <w:p w14:paraId="64E3F882" w14:textId="77777777" w:rsidR="00F91490" w:rsidRDefault="00F91490">
            <w:pPr>
              <w:pStyle w:val="TableContents"/>
              <w:rPr>
                <w:sz w:val="24"/>
              </w:rPr>
            </w:pPr>
          </w:p>
          <w:p w14:paraId="1B9B6885" w14:textId="060F2218" w:rsidR="00B63B1F" w:rsidRDefault="00F91490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We are awa</w:t>
            </w:r>
            <w:r w:rsidR="00B63B1F">
              <w:rPr>
                <w:sz w:val="24"/>
              </w:rPr>
              <w:t>iting a response from the Diocese</w:t>
            </w:r>
            <w:r>
              <w:rPr>
                <w:sz w:val="24"/>
              </w:rPr>
              <w:t xml:space="preserve"> on </w:t>
            </w:r>
            <w:proofErr w:type="gramStart"/>
            <w:r>
              <w:rPr>
                <w:sz w:val="24"/>
              </w:rPr>
              <w:t>a number of</w:t>
            </w:r>
            <w:proofErr w:type="gramEnd"/>
            <w:r>
              <w:rPr>
                <w:sz w:val="24"/>
              </w:rPr>
              <w:t xml:space="preserve"> issues regarding the lease, but overall p</w:t>
            </w:r>
            <w:r w:rsidR="00B63B1F">
              <w:rPr>
                <w:sz w:val="24"/>
              </w:rPr>
              <w:t>rogress is being made on this issue.</w:t>
            </w:r>
          </w:p>
          <w:p w14:paraId="0CE8BB7B" w14:textId="7EACDEA4" w:rsidR="00B63B1F" w:rsidRDefault="00B63B1F">
            <w:pPr>
              <w:pStyle w:val="TableContents"/>
              <w:rPr>
                <w:sz w:val="24"/>
              </w:rPr>
            </w:pPr>
          </w:p>
          <w:p w14:paraId="0FC2A1AB" w14:textId="0B35E75F" w:rsidR="00B63B1F" w:rsidRDefault="009E7E3B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B63B1F">
              <w:rPr>
                <w:sz w:val="24"/>
              </w:rPr>
              <w:t>Village Hall management committee has decided to suspend the CCTV</w:t>
            </w:r>
            <w:r>
              <w:rPr>
                <w:sz w:val="24"/>
              </w:rPr>
              <w:t xml:space="preserve"> because it has been </w:t>
            </w:r>
            <w:r w:rsidR="00B63B1F">
              <w:rPr>
                <w:sz w:val="24"/>
              </w:rPr>
              <w:t xml:space="preserve">tampered with and needs to be </w:t>
            </w:r>
            <w:r w:rsidR="00EF6593">
              <w:rPr>
                <w:sz w:val="24"/>
              </w:rPr>
              <w:t>fixed.</w:t>
            </w:r>
            <w:r w:rsidR="00B63B1F">
              <w:rPr>
                <w:sz w:val="24"/>
              </w:rPr>
              <w:t xml:space="preserve"> </w:t>
            </w:r>
          </w:p>
          <w:p w14:paraId="2B420239" w14:textId="77777777" w:rsidR="00B63B1F" w:rsidRPr="001C242D" w:rsidRDefault="00B63B1F">
            <w:pPr>
              <w:pStyle w:val="TableContents"/>
              <w:rPr>
                <w:sz w:val="24"/>
              </w:rPr>
            </w:pPr>
          </w:p>
          <w:p w14:paraId="60E39395" w14:textId="14733A6D" w:rsidR="00B63B1F" w:rsidRDefault="00B63B1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Julie</w:t>
            </w:r>
            <w:r w:rsidR="00EF6593" w:rsidRPr="001C242D">
              <w:rPr>
                <w:sz w:val="24"/>
              </w:rPr>
              <w:t xml:space="preserve"> </w:t>
            </w:r>
            <w:r w:rsidR="00D716B1" w:rsidRPr="001C242D">
              <w:rPr>
                <w:sz w:val="24"/>
              </w:rPr>
              <w:t xml:space="preserve">Bamber </w:t>
            </w:r>
            <w:r w:rsidR="00EF6593" w:rsidRPr="001C242D">
              <w:rPr>
                <w:sz w:val="24"/>
              </w:rPr>
              <w:t xml:space="preserve">reported </w:t>
            </w:r>
            <w:r w:rsidR="00EF6593">
              <w:rPr>
                <w:sz w:val="24"/>
              </w:rPr>
              <w:t xml:space="preserve">that </w:t>
            </w:r>
            <w:r w:rsidR="009E7E3B">
              <w:rPr>
                <w:sz w:val="24"/>
              </w:rPr>
              <w:t>the</w:t>
            </w:r>
            <w:r w:rsidR="00EF6593">
              <w:rPr>
                <w:sz w:val="24"/>
              </w:rPr>
              <w:t xml:space="preserve"> d</w:t>
            </w:r>
            <w:r>
              <w:rPr>
                <w:sz w:val="24"/>
              </w:rPr>
              <w:t xml:space="preserve">efib cabinet </w:t>
            </w:r>
            <w:r w:rsidR="009E7E3B">
              <w:rPr>
                <w:sz w:val="24"/>
              </w:rPr>
              <w:t xml:space="preserve">at the Village Hall </w:t>
            </w:r>
            <w:r>
              <w:rPr>
                <w:sz w:val="24"/>
              </w:rPr>
              <w:t xml:space="preserve">has been damaged but is being </w:t>
            </w:r>
            <w:r w:rsidR="00EF6593">
              <w:rPr>
                <w:sz w:val="24"/>
              </w:rPr>
              <w:t>replaced. Emergency services are appropriately informed.</w:t>
            </w:r>
          </w:p>
          <w:p w14:paraId="6BB265F7" w14:textId="77777777" w:rsidR="00EF6593" w:rsidRDefault="00EF6593">
            <w:pPr>
              <w:pStyle w:val="TableContents"/>
              <w:rPr>
                <w:sz w:val="24"/>
              </w:rPr>
            </w:pPr>
          </w:p>
          <w:p w14:paraId="05D4F8FE" w14:textId="1DB1F418" w:rsidR="00EF6593" w:rsidRDefault="009E7E3B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 b</w:t>
            </w:r>
            <w:r w:rsidR="00EF6593">
              <w:rPr>
                <w:sz w:val="24"/>
              </w:rPr>
              <w:t>leed kit was also damaged and is also being replaced.</w:t>
            </w:r>
          </w:p>
          <w:p w14:paraId="19A78259" w14:textId="5F115249" w:rsidR="00B63B1F" w:rsidRDefault="00B63B1F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369A84AD" w14:textId="77777777" w:rsidR="005167E8" w:rsidRDefault="005167E8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4FA0B0E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8ED331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84C53A0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BF15E8D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  <w:p w14:paraId="2B1B8050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7C33C97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520E96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87BBCA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B42A62A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0D7FBA4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9C990D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CB60067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C8A03A6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572E99E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05965C4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EA6D33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405843" w14:textId="213D1733" w:rsidR="00D716B1" w:rsidRPr="00AA0AD9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0F6AC8" w14:paraId="3F3148CB" w14:textId="77777777" w:rsidTr="00322E32">
        <w:tc>
          <w:tcPr>
            <w:tcW w:w="519" w:type="dxa"/>
          </w:tcPr>
          <w:p w14:paraId="10F82DE9" w14:textId="17AB4CEE" w:rsidR="000F6AC8" w:rsidRDefault="000F6AC8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31" w:type="dxa"/>
          </w:tcPr>
          <w:p w14:paraId="1C05EBE2" w14:textId="5C4B085E" w:rsidR="000F6AC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Highways</w:t>
            </w:r>
          </w:p>
        </w:tc>
        <w:tc>
          <w:tcPr>
            <w:tcW w:w="5100" w:type="dxa"/>
          </w:tcPr>
          <w:p w14:paraId="2A370556" w14:textId="77777777" w:rsidR="000F6AC8" w:rsidRDefault="000F6AC8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BD46B9E" w14:textId="77777777" w:rsidR="000F6AC8" w:rsidRPr="00AA0AD9" w:rsidRDefault="000F6AC8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14:paraId="6CEC0460" w14:textId="77777777" w:rsidTr="00322E32">
        <w:tc>
          <w:tcPr>
            <w:tcW w:w="519" w:type="dxa"/>
          </w:tcPr>
          <w:p w14:paraId="4B67733D" w14:textId="7DA96C25" w:rsidR="000F6AC8" w:rsidRDefault="000F6AC8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</w:t>
            </w:r>
            <w:r w:rsidR="001B4D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6EDC2F8" w14:textId="77777777" w:rsidR="000F6AC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Speed Devices</w:t>
            </w:r>
          </w:p>
          <w:p w14:paraId="5ABCBF01" w14:textId="6517E4D6" w:rsidR="000F6AC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17CA1E44" w14:textId="77777777" w:rsidR="000F6AC8" w:rsidRPr="001C242D" w:rsidRDefault="001B4D44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A report was circulated before the meeting</w:t>
            </w:r>
          </w:p>
          <w:p w14:paraId="1EDDA65A" w14:textId="77777777" w:rsidR="004B00A6" w:rsidRPr="001C242D" w:rsidRDefault="004B00A6">
            <w:pPr>
              <w:pStyle w:val="TableContents"/>
              <w:rPr>
                <w:sz w:val="24"/>
              </w:rPr>
            </w:pPr>
          </w:p>
          <w:p w14:paraId="656D5CE9" w14:textId="7FF49FCC" w:rsidR="004B00A6" w:rsidRPr="001C242D" w:rsidRDefault="0098630B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Councillors expressed </w:t>
            </w:r>
            <w:r w:rsidR="004B00A6" w:rsidRPr="001C242D">
              <w:rPr>
                <w:sz w:val="24"/>
              </w:rPr>
              <w:t>alarm</w:t>
            </w:r>
            <w:r w:rsidRPr="001C242D">
              <w:rPr>
                <w:sz w:val="24"/>
              </w:rPr>
              <w:t xml:space="preserve"> at the</w:t>
            </w:r>
            <w:r w:rsidR="004B00A6" w:rsidRPr="001C242D">
              <w:rPr>
                <w:sz w:val="24"/>
              </w:rPr>
              <w:t xml:space="preserve"> high speeds the vehicles are travelling through the village.</w:t>
            </w:r>
          </w:p>
          <w:p w14:paraId="19BC0FCB" w14:textId="77777777" w:rsidR="004B00A6" w:rsidRPr="001C242D" w:rsidRDefault="004B00A6">
            <w:pPr>
              <w:pStyle w:val="TableContents"/>
              <w:rPr>
                <w:sz w:val="24"/>
              </w:rPr>
            </w:pPr>
          </w:p>
          <w:p w14:paraId="112C105F" w14:textId="77777777" w:rsidR="004B00A6" w:rsidRPr="001C242D" w:rsidRDefault="004B00A6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Add new report to the website</w:t>
            </w:r>
          </w:p>
          <w:p w14:paraId="662EC678" w14:textId="77777777" w:rsidR="004B00A6" w:rsidRPr="001C242D" w:rsidRDefault="004B00A6">
            <w:pPr>
              <w:pStyle w:val="TableContents"/>
              <w:rPr>
                <w:sz w:val="24"/>
              </w:rPr>
            </w:pPr>
          </w:p>
          <w:p w14:paraId="08F2872D" w14:textId="4C65C16F" w:rsidR="004B00A6" w:rsidRPr="001C242D" w:rsidRDefault="004B00A6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C</w:t>
            </w:r>
            <w:r w:rsidR="00D716B1" w:rsidRPr="001C242D">
              <w:rPr>
                <w:sz w:val="24"/>
              </w:rPr>
              <w:t>hair</w:t>
            </w:r>
            <w:r w:rsidRPr="001C242D">
              <w:rPr>
                <w:sz w:val="24"/>
              </w:rPr>
              <w:t xml:space="preserve"> mentioned the intention to install SIDs on the Alrewas Road, which will need a new post installing. This is a dialogue with Staffordshire County Council.</w:t>
            </w:r>
          </w:p>
          <w:p w14:paraId="399040CA" w14:textId="77777777" w:rsidR="004B00A6" w:rsidRPr="001C242D" w:rsidRDefault="004B00A6">
            <w:pPr>
              <w:pStyle w:val="TableContents"/>
              <w:rPr>
                <w:sz w:val="24"/>
              </w:rPr>
            </w:pPr>
          </w:p>
          <w:p w14:paraId="3570C3D3" w14:textId="2C9C9ED5" w:rsidR="004B00A6" w:rsidRDefault="0098630B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The </w:t>
            </w:r>
            <w:proofErr w:type="gramStart"/>
            <w:r w:rsidRPr="001C242D">
              <w:rPr>
                <w:sz w:val="24"/>
              </w:rPr>
              <w:t>l</w:t>
            </w:r>
            <w:r w:rsidR="004B00A6" w:rsidRPr="001C242D">
              <w:rPr>
                <w:sz w:val="24"/>
              </w:rPr>
              <w:t>ong term</w:t>
            </w:r>
            <w:proofErr w:type="gramEnd"/>
            <w:r w:rsidR="004B00A6" w:rsidRPr="001C242D">
              <w:rPr>
                <w:sz w:val="24"/>
              </w:rPr>
              <w:t xml:space="preserve"> aim </w:t>
            </w:r>
            <w:r w:rsidRPr="001C242D">
              <w:rPr>
                <w:sz w:val="24"/>
              </w:rPr>
              <w:t xml:space="preserve">is </w:t>
            </w:r>
            <w:r w:rsidR="004B00A6" w:rsidRPr="001C242D">
              <w:rPr>
                <w:sz w:val="24"/>
              </w:rPr>
              <w:t>to use the data to</w:t>
            </w:r>
            <w:r w:rsidR="00D716B1" w:rsidRPr="001C242D">
              <w:rPr>
                <w:sz w:val="24"/>
              </w:rPr>
              <w:t xml:space="preserve"> justify the</w:t>
            </w:r>
            <w:r w:rsidR="004B00A6" w:rsidRPr="001C242D">
              <w:rPr>
                <w:sz w:val="24"/>
              </w:rPr>
              <w:t xml:space="preserve"> install</w:t>
            </w:r>
            <w:r w:rsidR="00D716B1" w:rsidRPr="001C242D">
              <w:rPr>
                <w:sz w:val="24"/>
              </w:rPr>
              <w:t>ation</w:t>
            </w:r>
            <w:r w:rsidR="004B00A6" w:rsidRPr="001C242D">
              <w:rPr>
                <w:sz w:val="24"/>
              </w:rPr>
              <w:t xml:space="preserve"> </w:t>
            </w:r>
            <w:r w:rsidR="00D716B1" w:rsidRPr="001C242D">
              <w:rPr>
                <w:sz w:val="24"/>
              </w:rPr>
              <w:t xml:space="preserve">of </w:t>
            </w:r>
            <w:r w:rsidR="004B00A6" w:rsidRPr="001C242D">
              <w:rPr>
                <w:sz w:val="24"/>
              </w:rPr>
              <w:t>average speed cameras in the village.</w:t>
            </w:r>
          </w:p>
          <w:p w14:paraId="1328547C" w14:textId="77777777" w:rsidR="00322E32" w:rsidRPr="001C242D" w:rsidRDefault="00322E32">
            <w:pPr>
              <w:pStyle w:val="TableContents"/>
              <w:rPr>
                <w:sz w:val="24"/>
              </w:rPr>
            </w:pPr>
          </w:p>
          <w:p w14:paraId="15F86D05" w14:textId="7AEF3FF7" w:rsidR="004B00A6" w:rsidRPr="001C242D" w:rsidRDefault="004B00A6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35ED203" w14:textId="77777777" w:rsidR="000F6AC8" w:rsidRDefault="000F6AC8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CE6B8D6" w14:textId="77777777" w:rsidR="0098630B" w:rsidRDefault="0098630B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996405A" w14:textId="77777777" w:rsidR="0098630B" w:rsidRDefault="0098630B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0167E4B" w14:textId="77777777" w:rsidR="0098630B" w:rsidRDefault="0098630B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D77967" w14:textId="77777777" w:rsidR="0098630B" w:rsidRDefault="0098630B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7B229E" w14:textId="22AAF435" w:rsidR="0098630B" w:rsidRPr="00AA0AD9" w:rsidRDefault="00D716B1" w:rsidP="00D716B1">
            <w:pPr>
              <w:pStyle w:val="TableContents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 xml:space="preserve">  </w:t>
            </w:r>
            <w:r w:rsidR="0098630B">
              <w:rPr>
                <w:b/>
                <w:bCs w:val="0"/>
                <w:sz w:val="24"/>
              </w:rPr>
              <w:t>Clerk</w:t>
            </w:r>
          </w:p>
        </w:tc>
      </w:tr>
      <w:tr w:rsidR="000F6AC8" w14:paraId="2B50AA55" w14:textId="77777777" w:rsidTr="00322E32">
        <w:tc>
          <w:tcPr>
            <w:tcW w:w="519" w:type="dxa"/>
          </w:tcPr>
          <w:p w14:paraId="2186BF08" w14:textId="5203FA62" w:rsidR="000F6AC8" w:rsidRDefault="000F6AC8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</w:t>
            </w:r>
            <w:r w:rsidR="001B4D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495B4F3A" w14:textId="6652A6A5" w:rsidR="000F6AC8" w:rsidRDefault="000F6AC8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Road adjacent to War memorial</w:t>
            </w:r>
          </w:p>
        </w:tc>
        <w:tc>
          <w:tcPr>
            <w:tcW w:w="5100" w:type="dxa"/>
          </w:tcPr>
          <w:p w14:paraId="36D8DC0D" w14:textId="72973C60" w:rsidR="000F6AC8" w:rsidRPr="001C242D" w:rsidRDefault="001B4D44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A</w:t>
            </w:r>
            <w:r w:rsidR="009B4E01" w:rsidRPr="001C242D">
              <w:rPr>
                <w:sz w:val="24"/>
              </w:rPr>
              <w:t xml:space="preserve"> draft</w:t>
            </w:r>
            <w:r w:rsidRPr="001C242D">
              <w:rPr>
                <w:sz w:val="24"/>
              </w:rPr>
              <w:t xml:space="preserve"> report was circulated before the meeting</w:t>
            </w:r>
            <w:r w:rsidR="009B4E01" w:rsidRPr="001C242D">
              <w:rPr>
                <w:sz w:val="24"/>
              </w:rPr>
              <w:t>.</w:t>
            </w:r>
          </w:p>
          <w:p w14:paraId="589E2F8B" w14:textId="77777777" w:rsidR="009B4E01" w:rsidRPr="001C242D" w:rsidRDefault="009B4E01">
            <w:pPr>
              <w:pStyle w:val="TableContents"/>
              <w:rPr>
                <w:sz w:val="24"/>
              </w:rPr>
            </w:pPr>
          </w:p>
          <w:p w14:paraId="7123BD35" w14:textId="64BAB579" w:rsidR="009B4E01" w:rsidRPr="001C242D" w:rsidRDefault="009B4E01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Research to date suggests that the road is the responsibility of the County Council.</w:t>
            </w:r>
            <w:r w:rsidR="0098630B" w:rsidRPr="001C242D">
              <w:rPr>
                <w:sz w:val="24"/>
              </w:rPr>
              <w:t xml:space="preserve"> Some research remains. The Parish Council has had </w:t>
            </w:r>
            <w:r w:rsidRPr="001C242D">
              <w:rPr>
                <w:sz w:val="24"/>
              </w:rPr>
              <w:t>excellent support from the Village Historians</w:t>
            </w:r>
            <w:r w:rsidR="0098630B" w:rsidRPr="001C242D">
              <w:rPr>
                <w:sz w:val="24"/>
              </w:rPr>
              <w:t>.</w:t>
            </w:r>
          </w:p>
          <w:p w14:paraId="4EFB3C2F" w14:textId="7E81650E" w:rsidR="001B4D44" w:rsidRPr="001C242D" w:rsidRDefault="001B4D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740C84B" w14:textId="77777777" w:rsidR="000F6AC8" w:rsidRPr="00AA0AD9" w:rsidRDefault="000F6AC8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1D9A1BEB" w14:textId="77777777" w:rsidTr="00322E32">
        <w:tc>
          <w:tcPr>
            <w:tcW w:w="519" w:type="dxa"/>
          </w:tcPr>
          <w:p w14:paraId="1AA219F8" w14:textId="40BD641F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31" w:type="dxa"/>
          </w:tcPr>
          <w:p w14:paraId="57CAF9C3" w14:textId="6C98A3D5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Open Spaces</w:t>
            </w:r>
          </w:p>
        </w:tc>
        <w:tc>
          <w:tcPr>
            <w:tcW w:w="5100" w:type="dxa"/>
          </w:tcPr>
          <w:p w14:paraId="20DC904C" w14:textId="77777777" w:rsidR="001B4D44" w:rsidRPr="001C242D" w:rsidRDefault="001B4D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8988103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0349C955" w14:textId="77777777" w:rsidTr="00322E32">
        <w:tc>
          <w:tcPr>
            <w:tcW w:w="519" w:type="dxa"/>
          </w:tcPr>
          <w:p w14:paraId="1B159F2F" w14:textId="372999F4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6A5BF324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Grounds Maintenance tender</w:t>
            </w:r>
          </w:p>
          <w:p w14:paraId="278880CD" w14:textId="7B3935B3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709CDE9" w14:textId="77777777" w:rsidR="009B4E01" w:rsidRPr="001C242D" w:rsidRDefault="0098630B" w:rsidP="0098630B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The tender is ready to go out and w</w:t>
            </w:r>
            <w:r w:rsidR="009B4E01" w:rsidRPr="001C242D">
              <w:rPr>
                <w:sz w:val="24"/>
              </w:rPr>
              <w:t>ill go to Perennial</w:t>
            </w:r>
            <w:r w:rsidRPr="001C242D">
              <w:rPr>
                <w:sz w:val="24"/>
              </w:rPr>
              <w:t xml:space="preserve"> who have been the current contractors and</w:t>
            </w:r>
            <w:r w:rsidR="009B4E01" w:rsidRPr="001C242D">
              <w:rPr>
                <w:sz w:val="24"/>
              </w:rPr>
              <w:t xml:space="preserve"> 2 others that have se</w:t>
            </w:r>
            <w:r w:rsidRPr="001C242D">
              <w:rPr>
                <w:sz w:val="24"/>
              </w:rPr>
              <w:t>n</w:t>
            </w:r>
            <w:r w:rsidR="009B4E01" w:rsidRPr="001C242D">
              <w:rPr>
                <w:sz w:val="24"/>
              </w:rPr>
              <w:t>t an Expression of Interest</w:t>
            </w:r>
            <w:r w:rsidRPr="001C242D">
              <w:rPr>
                <w:sz w:val="24"/>
              </w:rPr>
              <w:t xml:space="preserve">. </w:t>
            </w:r>
          </w:p>
          <w:p w14:paraId="3AC21130" w14:textId="63A53350" w:rsidR="0098630B" w:rsidRPr="001C242D" w:rsidRDefault="0098630B" w:rsidP="0098630B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EBF2A14" w14:textId="77777777" w:rsidR="009B4E01" w:rsidRDefault="009B4E0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EA1861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21A3AAD" w14:textId="0F862946" w:rsidR="001B4D44" w:rsidRPr="00AA0AD9" w:rsidRDefault="009B4E0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1B4D44" w14:paraId="18EAEC6F" w14:textId="77777777" w:rsidTr="00322E32">
        <w:tc>
          <w:tcPr>
            <w:tcW w:w="519" w:type="dxa"/>
          </w:tcPr>
          <w:p w14:paraId="412B49C2" w14:textId="1B917B08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5910295C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Costs for playground equipment maintenance</w:t>
            </w:r>
          </w:p>
          <w:p w14:paraId="34B9780F" w14:textId="539EF54F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30834DC" w14:textId="01FC4C49" w:rsidR="001B4D44" w:rsidRPr="001C242D" w:rsidRDefault="0098630B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Stephen </w:t>
            </w:r>
            <w:r w:rsidR="00D716B1" w:rsidRPr="001C242D">
              <w:rPr>
                <w:sz w:val="24"/>
              </w:rPr>
              <w:t xml:space="preserve">Cox </w:t>
            </w:r>
            <w:r w:rsidRPr="001C242D">
              <w:rPr>
                <w:sz w:val="24"/>
              </w:rPr>
              <w:t>outlined a l</w:t>
            </w:r>
            <w:r w:rsidR="009B4E01" w:rsidRPr="001C242D">
              <w:rPr>
                <w:sz w:val="24"/>
              </w:rPr>
              <w:t xml:space="preserve">ist of things that need doing </w:t>
            </w:r>
            <w:r w:rsidR="00EC4559" w:rsidRPr="001C242D">
              <w:rPr>
                <w:sz w:val="24"/>
              </w:rPr>
              <w:t xml:space="preserve">following </w:t>
            </w:r>
            <w:r w:rsidRPr="001C242D">
              <w:rPr>
                <w:sz w:val="24"/>
              </w:rPr>
              <w:t xml:space="preserve">the </w:t>
            </w:r>
            <w:r w:rsidR="00EC4559" w:rsidRPr="001C242D">
              <w:rPr>
                <w:sz w:val="24"/>
              </w:rPr>
              <w:t xml:space="preserve">LDC assessment and report. </w:t>
            </w:r>
          </w:p>
          <w:p w14:paraId="7DDE8E3E" w14:textId="77777777" w:rsidR="009B4E01" w:rsidRPr="001C242D" w:rsidRDefault="009B4E01">
            <w:pPr>
              <w:pStyle w:val="TableContents"/>
              <w:rPr>
                <w:sz w:val="24"/>
              </w:rPr>
            </w:pPr>
          </w:p>
          <w:p w14:paraId="648852B5" w14:textId="23F0A33E" w:rsidR="00EC4559" w:rsidRPr="001C242D" w:rsidRDefault="0098630B" w:rsidP="00EC4559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We have a budget of </w:t>
            </w:r>
            <w:r w:rsidR="00EC4559" w:rsidRPr="001C242D">
              <w:rPr>
                <w:sz w:val="24"/>
              </w:rPr>
              <w:t>£3500 for replacing the rubberised surface under play equipment.</w:t>
            </w:r>
          </w:p>
          <w:p w14:paraId="5E5B02D3" w14:textId="77777777" w:rsidR="00EC4559" w:rsidRPr="001C242D" w:rsidRDefault="00EC4559">
            <w:pPr>
              <w:pStyle w:val="TableContents"/>
              <w:rPr>
                <w:sz w:val="24"/>
              </w:rPr>
            </w:pPr>
          </w:p>
          <w:p w14:paraId="5A7465B9" w14:textId="5B2D1298" w:rsidR="00EC4559" w:rsidRPr="001C242D" w:rsidRDefault="009B4E01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Only 1 of the 4 companies </w:t>
            </w:r>
            <w:r w:rsidR="00EC4559" w:rsidRPr="001C242D">
              <w:rPr>
                <w:sz w:val="24"/>
              </w:rPr>
              <w:t xml:space="preserve">approached </w:t>
            </w:r>
            <w:r w:rsidRPr="001C242D">
              <w:rPr>
                <w:sz w:val="24"/>
              </w:rPr>
              <w:t>were happy to provide</w:t>
            </w:r>
            <w:r w:rsidR="00EC4559" w:rsidRPr="001C242D">
              <w:rPr>
                <w:sz w:val="24"/>
              </w:rPr>
              <w:t xml:space="preserve"> a quote. </w:t>
            </w:r>
            <w:proofErr w:type="spellStart"/>
            <w:r w:rsidR="00EC4559" w:rsidRPr="001C242D">
              <w:rPr>
                <w:sz w:val="24"/>
              </w:rPr>
              <w:t>Ko</w:t>
            </w:r>
            <w:r w:rsidRPr="001C242D">
              <w:rPr>
                <w:sz w:val="24"/>
              </w:rPr>
              <w:t>mpan</w:t>
            </w:r>
            <w:proofErr w:type="spellEnd"/>
            <w:r w:rsidR="00EC4559" w:rsidRPr="001C242D">
              <w:rPr>
                <w:sz w:val="24"/>
              </w:rPr>
              <w:t xml:space="preserve"> have quoted over £4000 plus vat but are happy to match our budget.</w:t>
            </w:r>
          </w:p>
          <w:p w14:paraId="5240FC1A" w14:textId="77777777" w:rsidR="00EC4559" w:rsidRPr="001C242D" w:rsidRDefault="00EC4559">
            <w:pPr>
              <w:pStyle w:val="TableContents"/>
              <w:rPr>
                <w:sz w:val="24"/>
              </w:rPr>
            </w:pPr>
          </w:p>
          <w:p w14:paraId="71C513A6" w14:textId="386A75B8" w:rsidR="00EC4559" w:rsidRPr="001C242D" w:rsidRDefault="0098630B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The total cost of r</w:t>
            </w:r>
            <w:r w:rsidR="00EC4559" w:rsidRPr="001C242D">
              <w:rPr>
                <w:sz w:val="24"/>
              </w:rPr>
              <w:t>epairs to equipment</w:t>
            </w:r>
            <w:r w:rsidRPr="001C242D">
              <w:rPr>
                <w:sz w:val="24"/>
              </w:rPr>
              <w:t xml:space="preserve"> is </w:t>
            </w:r>
            <w:r w:rsidR="00EC4559" w:rsidRPr="001C242D">
              <w:rPr>
                <w:sz w:val="24"/>
              </w:rPr>
              <w:t xml:space="preserve">£8793 </w:t>
            </w:r>
            <w:proofErr w:type="spellStart"/>
            <w:r w:rsidR="00EC4559" w:rsidRPr="001C242D">
              <w:rPr>
                <w:sz w:val="24"/>
              </w:rPr>
              <w:t>inc</w:t>
            </w:r>
            <w:proofErr w:type="spellEnd"/>
            <w:r w:rsidR="00EC4559" w:rsidRPr="001C242D">
              <w:rPr>
                <w:sz w:val="24"/>
              </w:rPr>
              <w:t xml:space="preserve"> vat</w:t>
            </w:r>
            <w:r w:rsidRPr="001C242D">
              <w:rPr>
                <w:sz w:val="24"/>
              </w:rPr>
              <w:t xml:space="preserve">, meaning a shortfall of </w:t>
            </w:r>
            <w:r w:rsidR="00EC4559" w:rsidRPr="001C242D">
              <w:rPr>
                <w:sz w:val="24"/>
              </w:rPr>
              <w:t>£5293.</w:t>
            </w:r>
          </w:p>
          <w:p w14:paraId="1E99F4E2" w14:textId="77777777" w:rsidR="00EC4559" w:rsidRPr="001C242D" w:rsidRDefault="00EC4559">
            <w:pPr>
              <w:pStyle w:val="TableContents"/>
              <w:rPr>
                <w:sz w:val="24"/>
              </w:rPr>
            </w:pPr>
          </w:p>
          <w:p w14:paraId="24ED728C" w14:textId="0E40C76B" w:rsidR="00EC4559" w:rsidRPr="001C242D" w:rsidRDefault="00EC4559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Some of the small things haven’t been budgeted for.</w:t>
            </w:r>
          </w:p>
          <w:p w14:paraId="3545327D" w14:textId="77777777" w:rsidR="00EC4559" w:rsidRPr="001C242D" w:rsidRDefault="00EC4559">
            <w:pPr>
              <w:pStyle w:val="TableContents"/>
              <w:rPr>
                <w:sz w:val="24"/>
              </w:rPr>
            </w:pPr>
          </w:p>
          <w:p w14:paraId="34DBF46C" w14:textId="4056E068" w:rsidR="00EC4559" w:rsidRPr="001C242D" w:rsidRDefault="0098630B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Concern was expressed that as the Council has received the report listing the issues, we</w:t>
            </w:r>
            <w:r w:rsidR="00EC4559" w:rsidRPr="001C242D">
              <w:rPr>
                <w:sz w:val="24"/>
              </w:rPr>
              <w:t xml:space="preserve"> are now obliged to do the work. </w:t>
            </w:r>
            <w:proofErr w:type="gramStart"/>
            <w:r w:rsidRPr="001C242D">
              <w:rPr>
                <w:sz w:val="24"/>
              </w:rPr>
              <w:t>Also</w:t>
            </w:r>
            <w:proofErr w:type="gramEnd"/>
            <w:r w:rsidRPr="001C242D">
              <w:rPr>
                <w:sz w:val="24"/>
              </w:rPr>
              <w:t xml:space="preserve"> that if work is not undertaken soon the condition of the equipment will </w:t>
            </w:r>
            <w:r w:rsidR="00EC4559" w:rsidRPr="001C242D">
              <w:rPr>
                <w:sz w:val="24"/>
              </w:rPr>
              <w:t>gradually get worse.</w:t>
            </w:r>
          </w:p>
          <w:p w14:paraId="1D0F2A18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6B40310A" w14:textId="150EB2E0" w:rsidR="0028660F" w:rsidRPr="001C242D" w:rsidRDefault="0028660F" w:rsidP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From the public gallery Jack Burkinshaw advised alternative finishes for the surface including returning to rubber mats and grass, suggesting that 3 layers of wet pour could be hard to get rid of.</w:t>
            </w:r>
          </w:p>
          <w:p w14:paraId="35BE93FD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479D4939" w14:textId="43728652" w:rsidR="0028660F" w:rsidRPr="001C242D" w:rsidRDefault="0028660F">
            <w:pPr>
              <w:pStyle w:val="TableContents"/>
              <w:rPr>
                <w:sz w:val="24"/>
              </w:rPr>
            </w:pPr>
            <w:proofErr w:type="gramStart"/>
            <w:r w:rsidRPr="001C242D">
              <w:rPr>
                <w:sz w:val="24"/>
              </w:rPr>
              <w:t>A number of</w:t>
            </w:r>
            <w:proofErr w:type="gramEnd"/>
            <w:r w:rsidRPr="001C242D">
              <w:rPr>
                <w:sz w:val="24"/>
              </w:rPr>
              <w:t xml:space="preserve"> actions were proposed:</w:t>
            </w:r>
          </w:p>
          <w:p w14:paraId="299147D4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144319F4" w14:textId="3630069F" w:rsidR="00EC4559" w:rsidRPr="001C242D" w:rsidRDefault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Explore grants or sponsorship</w:t>
            </w:r>
          </w:p>
          <w:p w14:paraId="610E4E39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003E6841" w14:textId="7D164C32" w:rsidR="0028660F" w:rsidRPr="001C242D" w:rsidRDefault="0028660F" w:rsidP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Beth</w:t>
            </w:r>
            <w:r w:rsidR="00D716B1" w:rsidRPr="001C242D">
              <w:rPr>
                <w:sz w:val="24"/>
              </w:rPr>
              <w:t>any Panayi</w:t>
            </w:r>
            <w:r w:rsidRPr="001C242D">
              <w:rPr>
                <w:sz w:val="24"/>
              </w:rPr>
              <w:t xml:space="preserve"> requested info for a client in the sector as an alternative contractor </w:t>
            </w:r>
          </w:p>
          <w:p w14:paraId="431AAC66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792F32B8" w14:textId="6472FA5D" w:rsidR="0028660F" w:rsidRPr="001C242D" w:rsidRDefault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S</w:t>
            </w:r>
            <w:r w:rsidR="00EC4559" w:rsidRPr="001C242D">
              <w:rPr>
                <w:sz w:val="24"/>
              </w:rPr>
              <w:t>peak to SPCA about funding</w:t>
            </w:r>
          </w:p>
          <w:p w14:paraId="05D514D7" w14:textId="77777777" w:rsidR="00303660" w:rsidRPr="001C242D" w:rsidRDefault="00303660">
            <w:pPr>
              <w:pStyle w:val="TableContents"/>
              <w:rPr>
                <w:sz w:val="24"/>
              </w:rPr>
            </w:pPr>
          </w:p>
          <w:p w14:paraId="7213C270" w14:textId="4FBBE99B" w:rsidR="0028660F" w:rsidRPr="001C242D" w:rsidRDefault="0028660F" w:rsidP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Put out an appeal on the Mutterings and in the Parish News</w:t>
            </w:r>
          </w:p>
          <w:p w14:paraId="380372F7" w14:textId="77777777" w:rsidR="0028660F" w:rsidRPr="001C242D" w:rsidRDefault="0028660F" w:rsidP="0028660F">
            <w:pPr>
              <w:pStyle w:val="TableContents"/>
              <w:rPr>
                <w:sz w:val="24"/>
              </w:rPr>
            </w:pPr>
          </w:p>
          <w:p w14:paraId="58FF7730" w14:textId="10B0524A" w:rsidR="0028660F" w:rsidRPr="001C242D" w:rsidRDefault="00264D6B" w:rsidP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D</w:t>
            </w:r>
            <w:r w:rsidR="0028660F" w:rsidRPr="001C242D">
              <w:rPr>
                <w:sz w:val="24"/>
              </w:rPr>
              <w:t>o a door drop through the village</w:t>
            </w:r>
          </w:p>
          <w:p w14:paraId="519B9712" w14:textId="77777777" w:rsidR="0028660F" w:rsidRPr="001C242D" w:rsidRDefault="0028660F" w:rsidP="0028660F">
            <w:pPr>
              <w:pStyle w:val="TableContents"/>
              <w:rPr>
                <w:sz w:val="24"/>
              </w:rPr>
            </w:pPr>
          </w:p>
          <w:p w14:paraId="765CC42D" w14:textId="26BC1A90" w:rsidR="0028660F" w:rsidRPr="001C242D" w:rsidRDefault="0028660F" w:rsidP="0028660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Add to KBPC website</w:t>
            </w:r>
          </w:p>
          <w:p w14:paraId="0FA6D5D3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74AF4113" w14:textId="57B4E705" w:rsidR="00303660" w:rsidRPr="001C242D" w:rsidRDefault="00303660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Write to businesses in the village requesting </w:t>
            </w:r>
            <w:r w:rsidRPr="001C242D">
              <w:rPr>
                <w:sz w:val="24"/>
              </w:rPr>
              <w:lastRenderedPageBreak/>
              <w:t>support</w:t>
            </w:r>
          </w:p>
          <w:p w14:paraId="425E9E74" w14:textId="77777777" w:rsidR="0028660F" w:rsidRPr="001C242D" w:rsidRDefault="0028660F">
            <w:pPr>
              <w:pStyle w:val="TableContents"/>
              <w:rPr>
                <w:sz w:val="24"/>
              </w:rPr>
            </w:pPr>
          </w:p>
          <w:p w14:paraId="2E49A3DF" w14:textId="50496A41" w:rsidR="00303660" w:rsidRPr="001C242D" w:rsidRDefault="00303660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Ask LDC to replace the litter bin </w:t>
            </w:r>
          </w:p>
          <w:p w14:paraId="4A3FB675" w14:textId="7079BF3A" w:rsidR="00EC4559" w:rsidRPr="001C242D" w:rsidRDefault="00EC4559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60BCD77" w14:textId="77777777" w:rsidR="001B4D44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4F85AD7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44198C0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B2A850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2917B35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935F77B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F9E45C5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16A4B7C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ACA4EBF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B5DE9A5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0B54CC0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DD8D4FF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512ACDA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031FF09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ADFD266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5B83032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C0248E6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BA8AB5D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E214DCA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4ADCDF8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91848F0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067DCFD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B55F3E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9A939B5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03095D1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C88CA85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B31B4DC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43D17C8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E8F184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03F791C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558DB21" w14:textId="27775A56" w:rsidR="0028660F" w:rsidRDefault="0028660F" w:rsidP="0028660F">
            <w:pPr>
              <w:pStyle w:val="TableContents"/>
              <w:rPr>
                <w:b/>
                <w:bCs w:val="0"/>
                <w:sz w:val="24"/>
              </w:rPr>
            </w:pPr>
          </w:p>
          <w:p w14:paraId="7BB070FF" w14:textId="77777777" w:rsidR="00D716B1" w:rsidRDefault="00D716B1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F91BDE4" w14:textId="47073CB3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LO</w:t>
            </w:r>
          </w:p>
          <w:p w14:paraId="54ECCE4D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6BA34D2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SC/BP</w:t>
            </w:r>
          </w:p>
          <w:p w14:paraId="364E16F1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86FEB4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13F6B0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4DFB2507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0D994B4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</w:t>
            </w:r>
          </w:p>
          <w:p w14:paraId="5B09C354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89328F8" w14:textId="36A13EC0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442514F" w14:textId="2A2F07C6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</w:t>
            </w:r>
          </w:p>
          <w:p w14:paraId="1124BD04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DDB8E5" w14:textId="77777777" w:rsidR="0028660F" w:rsidRDefault="0028660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072F482F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522D762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</w:t>
            </w:r>
          </w:p>
          <w:p w14:paraId="2BF63787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36D5EE5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CC22D1C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09478CA3" w14:textId="1F9F6148" w:rsidR="00B32907" w:rsidRPr="00AA0AD9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398347AF" w14:textId="77777777" w:rsidTr="00322E32">
        <w:tc>
          <w:tcPr>
            <w:tcW w:w="519" w:type="dxa"/>
          </w:tcPr>
          <w:p w14:paraId="7E7B30F4" w14:textId="24DC7021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731" w:type="dxa"/>
          </w:tcPr>
          <w:p w14:paraId="57120018" w14:textId="2AA965B5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Community Services</w:t>
            </w:r>
          </w:p>
        </w:tc>
        <w:tc>
          <w:tcPr>
            <w:tcW w:w="5100" w:type="dxa"/>
          </w:tcPr>
          <w:p w14:paraId="689A7182" w14:textId="77777777" w:rsidR="001B4D44" w:rsidRDefault="001B4D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08016B6F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0B209C4E" w14:textId="77777777" w:rsidTr="00322E32">
        <w:tc>
          <w:tcPr>
            <w:tcW w:w="519" w:type="dxa"/>
          </w:tcPr>
          <w:p w14:paraId="4DB45ED2" w14:textId="44754449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69AA8F66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Neighbourhood Plan</w:t>
            </w:r>
          </w:p>
          <w:p w14:paraId="1BA689E3" w14:textId="48B279F3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1A0554F9" w14:textId="77777777" w:rsidR="001B4D44" w:rsidRDefault="00DF7E2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Draft Neighbourhood plan – going to Chris Brewerton at Lichfield District Council</w:t>
            </w:r>
          </w:p>
          <w:p w14:paraId="5F049D02" w14:textId="79E0615A" w:rsidR="00DF7E27" w:rsidRDefault="00DF7E2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4705ADC" w14:textId="77777777" w:rsidR="001B4D44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F0843DF" w14:textId="2DA89410" w:rsidR="00DC7EA2" w:rsidRPr="00AA0AD9" w:rsidRDefault="00DC7EA2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</w:tc>
      </w:tr>
      <w:tr w:rsidR="001B4D44" w14:paraId="47152524" w14:textId="77777777" w:rsidTr="00322E32">
        <w:tc>
          <w:tcPr>
            <w:tcW w:w="519" w:type="dxa"/>
          </w:tcPr>
          <w:p w14:paraId="1AE71EB0" w14:textId="084F54A0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61F612A7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Parish Council bulletin</w:t>
            </w:r>
          </w:p>
          <w:p w14:paraId="2F910EFE" w14:textId="422EB0DC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D938D5E" w14:textId="4A87FED1" w:rsidR="001B4D44" w:rsidRPr="001C242D" w:rsidRDefault="00B3290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Councillors discussed producing a newsletter to share the work of the Parish Council and </w:t>
            </w:r>
            <w:r w:rsidR="00DC7EA2" w:rsidRPr="001C242D">
              <w:rPr>
                <w:sz w:val="24"/>
              </w:rPr>
              <w:t>encourage community engagement</w:t>
            </w:r>
          </w:p>
          <w:p w14:paraId="36D11B02" w14:textId="77777777" w:rsidR="00DC7EA2" w:rsidRPr="001C242D" w:rsidRDefault="00DC7EA2">
            <w:pPr>
              <w:pStyle w:val="TableContents"/>
              <w:rPr>
                <w:sz w:val="24"/>
              </w:rPr>
            </w:pPr>
          </w:p>
          <w:p w14:paraId="05D4E96C" w14:textId="29EC5B44" w:rsidR="00DC7EA2" w:rsidRPr="001C242D" w:rsidRDefault="00DC7EA2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C</w:t>
            </w:r>
            <w:r w:rsidR="00D716B1" w:rsidRPr="001C242D">
              <w:rPr>
                <w:sz w:val="24"/>
              </w:rPr>
              <w:t>hair</w:t>
            </w:r>
            <w:r w:rsidRPr="001C242D">
              <w:rPr>
                <w:sz w:val="24"/>
              </w:rPr>
              <w:t xml:space="preserve"> offered to put together a draft in the first instance and circulate before 12 March</w:t>
            </w:r>
          </w:p>
          <w:p w14:paraId="6AF903EE" w14:textId="556EB072" w:rsidR="00DC7EA2" w:rsidRDefault="00DC7EA2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EEA925F" w14:textId="77777777" w:rsidR="001B4D44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4EAD667" w14:textId="77777777" w:rsidR="00DC7EA2" w:rsidRDefault="00DC7EA2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4C1EAEF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5E3EFF3" w14:textId="77777777" w:rsidR="00B32907" w:rsidRDefault="00B32907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E18C39C" w14:textId="5C8DAC6A" w:rsidR="00DC7EA2" w:rsidRPr="00AA0AD9" w:rsidRDefault="00DC7EA2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</w:tc>
      </w:tr>
      <w:tr w:rsidR="001B4D44" w14:paraId="668FF2A4" w14:textId="77777777" w:rsidTr="00322E32">
        <w:tc>
          <w:tcPr>
            <w:tcW w:w="519" w:type="dxa"/>
          </w:tcPr>
          <w:p w14:paraId="4BB9C7E8" w14:textId="64D104A8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1C447C05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Defibrillators</w:t>
            </w:r>
          </w:p>
          <w:p w14:paraId="3136EF91" w14:textId="176F0315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16171478" w14:textId="65026F57" w:rsidR="00DC7EA2" w:rsidRDefault="00DC7EA2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Council</w:t>
            </w:r>
            <w:r w:rsidR="00B32907">
              <w:rPr>
                <w:sz w:val="24"/>
              </w:rPr>
              <w:t xml:space="preserve">lors discussed </w:t>
            </w:r>
            <w:r>
              <w:rPr>
                <w:sz w:val="24"/>
              </w:rPr>
              <w:t xml:space="preserve">taking </w:t>
            </w:r>
            <w:r w:rsidR="00B32907">
              <w:rPr>
                <w:sz w:val="24"/>
              </w:rPr>
              <w:t>responsibility for the defib at the Royal Oak defib.</w:t>
            </w:r>
          </w:p>
          <w:p w14:paraId="753672FA" w14:textId="1FFA0E0C" w:rsidR="00DC7EA2" w:rsidRDefault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It was installed in </w:t>
            </w:r>
            <w:r w:rsidR="00DC7EA2">
              <w:rPr>
                <w:sz w:val="24"/>
              </w:rPr>
              <w:t xml:space="preserve">2022 </w:t>
            </w:r>
            <w:r>
              <w:rPr>
                <w:sz w:val="24"/>
              </w:rPr>
              <w:t>and</w:t>
            </w:r>
            <w:r w:rsidR="00DC7EA2">
              <w:rPr>
                <w:sz w:val="24"/>
              </w:rPr>
              <w:t xml:space="preserve"> registered for 7 years</w:t>
            </w:r>
            <w:r>
              <w:rPr>
                <w:sz w:val="24"/>
              </w:rPr>
              <w:t xml:space="preserve">, so should not need replacing </w:t>
            </w:r>
            <w:r w:rsidR="00DC7EA2">
              <w:rPr>
                <w:sz w:val="24"/>
              </w:rPr>
              <w:t>until the</w:t>
            </w:r>
            <w:r>
              <w:rPr>
                <w:sz w:val="24"/>
              </w:rPr>
              <w:t xml:space="preserve"> end of this period.</w:t>
            </w:r>
            <w:r w:rsidR="00DC7EA2">
              <w:rPr>
                <w:sz w:val="24"/>
              </w:rPr>
              <w:t xml:space="preserve"> </w:t>
            </w:r>
          </w:p>
          <w:p w14:paraId="6CA17B3C" w14:textId="77777777" w:rsidR="00DC7EA2" w:rsidRDefault="00DC7EA2">
            <w:pPr>
              <w:pStyle w:val="TableContents"/>
              <w:rPr>
                <w:sz w:val="24"/>
              </w:rPr>
            </w:pPr>
          </w:p>
          <w:p w14:paraId="39FAEA2C" w14:textId="05338496" w:rsidR="00DC7EA2" w:rsidRDefault="00DC7EA2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Councillors voted unanimously to take on the management of the Royal Oak</w:t>
            </w:r>
            <w:r w:rsidR="008667EF">
              <w:rPr>
                <w:sz w:val="24"/>
              </w:rPr>
              <w:t xml:space="preserve"> defib</w:t>
            </w:r>
            <w:r>
              <w:rPr>
                <w:sz w:val="24"/>
              </w:rPr>
              <w:t>.</w:t>
            </w:r>
          </w:p>
          <w:p w14:paraId="3B2E719A" w14:textId="77777777" w:rsidR="00DC7EA2" w:rsidRDefault="00DC7EA2">
            <w:pPr>
              <w:pStyle w:val="TableContents"/>
              <w:rPr>
                <w:sz w:val="24"/>
              </w:rPr>
            </w:pPr>
          </w:p>
          <w:p w14:paraId="025773A2" w14:textId="19E6091D" w:rsidR="008667EF" w:rsidRDefault="008667EF" w:rsidP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It will need paediatric pads at a cost of c£100</w:t>
            </w:r>
          </w:p>
          <w:p w14:paraId="004C1893" w14:textId="77777777" w:rsidR="008667EF" w:rsidRDefault="008667EF">
            <w:pPr>
              <w:pStyle w:val="TableContents"/>
              <w:rPr>
                <w:sz w:val="24"/>
              </w:rPr>
            </w:pPr>
          </w:p>
          <w:p w14:paraId="73FDFB06" w14:textId="16946978" w:rsidR="00DC7EA2" w:rsidRDefault="00DC7EA2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The Village Hall </w:t>
            </w:r>
            <w:r w:rsidR="008667EF">
              <w:rPr>
                <w:sz w:val="24"/>
              </w:rPr>
              <w:t xml:space="preserve">defib was </w:t>
            </w:r>
            <w:r>
              <w:rPr>
                <w:sz w:val="24"/>
              </w:rPr>
              <w:t xml:space="preserve">purchased in 2017 </w:t>
            </w:r>
            <w:r w:rsidR="008667EF">
              <w:rPr>
                <w:sz w:val="24"/>
              </w:rPr>
              <w:t>with</w:t>
            </w:r>
            <w:r>
              <w:rPr>
                <w:sz w:val="24"/>
              </w:rPr>
              <w:t xml:space="preserve"> a </w:t>
            </w:r>
            <w:proofErr w:type="gramStart"/>
            <w:r>
              <w:rPr>
                <w:sz w:val="24"/>
              </w:rPr>
              <w:t>7 year</w:t>
            </w:r>
            <w:proofErr w:type="gramEnd"/>
            <w:r>
              <w:rPr>
                <w:sz w:val="24"/>
              </w:rPr>
              <w:t xml:space="preserve"> warranty which was never registered. </w:t>
            </w:r>
            <w:r w:rsidR="008667EF">
              <w:rPr>
                <w:sz w:val="24"/>
              </w:rPr>
              <w:t>It will p</w:t>
            </w:r>
            <w:r>
              <w:rPr>
                <w:sz w:val="24"/>
              </w:rPr>
              <w:t>robably need replacing next year</w:t>
            </w:r>
            <w:r w:rsidR="008667EF">
              <w:rPr>
                <w:sz w:val="24"/>
              </w:rPr>
              <w:t xml:space="preserve"> at an e</w:t>
            </w:r>
            <w:r>
              <w:rPr>
                <w:sz w:val="24"/>
              </w:rPr>
              <w:t>stimated cost</w:t>
            </w:r>
            <w:r w:rsidR="008667EF">
              <w:rPr>
                <w:sz w:val="24"/>
              </w:rPr>
              <w:t xml:space="preserve"> of</w:t>
            </w:r>
            <w:r>
              <w:rPr>
                <w:sz w:val="24"/>
              </w:rPr>
              <w:t xml:space="preserve"> £800</w:t>
            </w:r>
            <w:r w:rsidR="008667EF">
              <w:rPr>
                <w:sz w:val="24"/>
              </w:rPr>
              <w:t>.</w:t>
            </w:r>
          </w:p>
          <w:p w14:paraId="72206499" w14:textId="77777777" w:rsidR="00DC7EA2" w:rsidRDefault="00DC7EA2">
            <w:pPr>
              <w:pStyle w:val="TableContents"/>
              <w:rPr>
                <w:sz w:val="24"/>
              </w:rPr>
            </w:pPr>
          </w:p>
          <w:p w14:paraId="020464C5" w14:textId="73B1F300" w:rsidR="00DC7EA2" w:rsidRDefault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Cost of b</w:t>
            </w:r>
            <w:r w:rsidR="00DC7EA2">
              <w:rPr>
                <w:sz w:val="24"/>
              </w:rPr>
              <w:t xml:space="preserve">atteries </w:t>
            </w:r>
            <w:r>
              <w:rPr>
                <w:sz w:val="24"/>
              </w:rPr>
              <w:t xml:space="preserve">is </w:t>
            </w:r>
            <w:r w:rsidR="00DC7EA2">
              <w:rPr>
                <w:sz w:val="24"/>
              </w:rPr>
              <w:t>£250 a year</w:t>
            </w:r>
            <w:r>
              <w:rPr>
                <w:sz w:val="24"/>
              </w:rPr>
              <w:t>.</w:t>
            </w:r>
          </w:p>
          <w:p w14:paraId="5F8131C6" w14:textId="40AD3BB1" w:rsidR="00DB73CF" w:rsidRDefault="00DB73CF">
            <w:pPr>
              <w:pStyle w:val="TableContents"/>
              <w:rPr>
                <w:sz w:val="24"/>
              </w:rPr>
            </w:pPr>
          </w:p>
          <w:p w14:paraId="7F21AD0D" w14:textId="27FF5D94" w:rsidR="00DB73CF" w:rsidRDefault="00DB73C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Rugeley First Responders will check defibs for a donation</w:t>
            </w:r>
            <w:r w:rsidR="008667EF">
              <w:rPr>
                <w:sz w:val="24"/>
              </w:rPr>
              <w:t>.</w:t>
            </w:r>
          </w:p>
          <w:p w14:paraId="239150D0" w14:textId="508266DA" w:rsidR="00DC7EA2" w:rsidRDefault="00DC7EA2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BEF133D" w14:textId="77777777" w:rsidR="001B4D44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6241884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80CD6B4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6424083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4EA27C5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98BCEF0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8396934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9C80B1C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693192D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35C3EF6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4E60F67A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08BFB47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C4FBF0E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4102C6C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B652174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89D75EE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D666B2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748E76F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D60BD0" w14:textId="65956EFC" w:rsidR="008667EF" w:rsidRPr="00AA0AD9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1B4D44" w14:paraId="7513F6D5" w14:textId="77777777" w:rsidTr="00322E32">
        <w:tc>
          <w:tcPr>
            <w:tcW w:w="519" w:type="dxa"/>
          </w:tcPr>
          <w:p w14:paraId="7F0CA57D" w14:textId="57059D4B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3731" w:type="dxa"/>
          </w:tcPr>
          <w:p w14:paraId="78F12633" w14:textId="45EE9D5B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Best Kept Village</w:t>
            </w:r>
            <w:r w:rsidR="00DB73CF">
              <w:rPr>
                <w:rFonts w:cs="Arial"/>
                <w:sz w:val="24"/>
              </w:rPr>
              <w:t xml:space="preserve"> Co-ordination</w:t>
            </w:r>
          </w:p>
          <w:p w14:paraId="2335A6D8" w14:textId="1FE506E1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DD0A431" w14:textId="2512C21F" w:rsidR="00DB73CF" w:rsidRPr="001C242D" w:rsidRDefault="00DB73C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Julie </w:t>
            </w:r>
            <w:r w:rsidR="00D716B1" w:rsidRPr="001C242D">
              <w:rPr>
                <w:sz w:val="24"/>
              </w:rPr>
              <w:t xml:space="preserve">Bamber </w:t>
            </w:r>
            <w:r w:rsidRPr="001C242D">
              <w:rPr>
                <w:sz w:val="24"/>
              </w:rPr>
              <w:t>has been on the recent webinar</w:t>
            </w:r>
            <w:r w:rsidR="008667EF" w:rsidRPr="001C242D">
              <w:rPr>
                <w:sz w:val="24"/>
              </w:rPr>
              <w:t xml:space="preserve"> and </w:t>
            </w:r>
            <w:r w:rsidRPr="001C242D">
              <w:rPr>
                <w:sz w:val="24"/>
              </w:rPr>
              <w:t>Leanne</w:t>
            </w:r>
            <w:r w:rsidR="00D716B1" w:rsidRPr="001C242D">
              <w:rPr>
                <w:sz w:val="24"/>
              </w:rPr>
              <w:t xml:space="preserve"> O’Neil</w:t>
            </w:r>
            <w:r w:rsidRPr="001C242D">
              <w:rPr>
                <w:sz w:val="24"/>
              </w:rPr>
              <w:t xml:space="preserve"> is booking on a forthcoming</w:t>
            </w:r>
            <w:r w:rsidR="008667EF" w:rsidRPr="001C242D">
              <w:rPr>
                <w:sz w:val="24"/>
              </w:rPr>
              <w:t xml:space="preserve"> date.</w:t>
            </w:r>
          </w:p>
          <w:p w14:paraId="143D75EC" w14:textId="77777777" w:rsidR="00DB73CF" w:rsidRDefault="00DB73CF">
            <w:pPr>
              <w:pStyle w:val="TableContents"/>
              <w:rPr>
                <w:sz w:val="24"/>
              </w:rPr>
            </w:pPr>
          </w:p>
          <w:p w14:paraId="19F755EB" w14:textId="48B89EFD" w:rsidR="00DB73CF" w:rsidRDefault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="00DB73CF">
              <w:rPr>
                <w:sz w:val="24"/>
              </w:rPr>
              <w:t xml:space="preserve">litter pick </w:t>
            </w:r>
            <w:r>
              <w:rPr>
                <w:sz w:val="24"/>
              </w:rPr>
              <w:t>will be</w:t>
            </w:r>
            <w:r w:rsidR="00DB73CF">
              <w:rPr>
                <w:sz w:val="24"/>
              </w:rPr>
              <w:t xml:space="preserve"> co-ordinated by Alan Howard in March – </w:t>
            </w:r>
            <w:r>
              <w:rPr>
                <w:sz w:val="24"/>
              </w:rPr>
              <w:t xml:space="preserve">we are </w:t>
            </w:r>
            <w:r w:rsidR="00DB73CF">
              <w:rPr>
                <w:sz w:val="24"/>
              </w:rPr>
              <w:t>awaiting a date</w:t>
            </w:r>
            <w:r>
              <w:rPr>
                <w:sz w:val="24"/>
              </w:rPr>
              <w:t xml:space="preserve"> and can </w:t>
            </w:r>
            <w:r w:rsidR="00DB73CF">
              <w:rPr>
                <w:sz w:val="24"/>
              </w:rPr>
              <w:t>help publicise</w:t>
            </w:r>
            <w:r>
              <w:rPr>
                <w:sz w:val="24"/>
              </w:rPr>
              <w:t>.</w:t>
            </w:r>
          </w:p>
          <w:p w14:paraId="5C4E7ED0" w14:textId="4D663516" w:rsidR="00DB73CF" w:rsidRDefault="00DB73CF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A63E34E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77EDD83E" w14:textId="77777777" w:rsidTr="00322E32">
        <w:tc>
          <w:tcPr>
            <w:tcW w:w="519" w:type="dxa"/>
          </w:tcPr>
          <w:p w14:paraId="1B01FCF8" w14:textId="292405F6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3731" w:type="dxa"/>
          </w:tcPr>
          <w:p w14:paraId="6A7F319A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Policing</w:t>
            </w:r>
          </w:p>
          <w:p w14:paraId="36527436" w14:textId="0DEA3EE0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D9BE0F1" w14:textId="077EB4A8" w:rsidR="001B4D44" w:rsidRDefault="00DB73C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 parish is no longer receiving reports from the Police.</w:t>
            </w:r>
          </w:p>
          <w:p w14:paraId="1F2B045D" w14:textId="77777777" w:rsidR="00DB73CF" w:rsidRDefault="00DB73CF">
            <w:pPr>
              <w:pStyle w:val="TableContents"/>
              <w:rPr>
                <w:sz w:val="24"/>
              </w:rPr>
            </w:pPr>
          </w:p>
          <w:p w14:paraId="7FBD38DA" w14:textId="11F77626" w:rsidR="00DB73CF" w:rsidRDefault="00DB73C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 Cox is aware of concerns in Parishes about the communication with PCSOs and will follow up the best way for us to receive a report.</w:t>
            </w:r>
          </w:p>
          <w:p w14:paraId="649442BA" w14:textId="77777777" w:rsidR="001B1FAB" w:rsidRDefault="001B1FAB">
            <w:pPr>
              <w:pStyle w:val="TableContents"/>
              <w:rPr>
                <w:sz w:val="24"/>
              </w:rPr>
            </w:pPr>
          </w:p>
          <w:p w14:paraId="3287B1E6" w14:textId="56FB9905" w:rsidR="001B1FAB" w:rsidRDefault="001B1FAB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As a Parish Council </w:t>
            </w:r>
            <w:r w:rsidR="008667EF">
              <w:rPr>
                <w:sz w:val="24"/>
              </w:rPr>
              <w:t>we can</w:t>
            </w:r>
            <w:r>
              <w:rPr>
                <w:sz w:val="24"/>
              </w:rPr>
              <w:t xml:space="preserve"> encourage people to report incidents to the Police.</w:t>
            </w:r>
          </w:p>
          <w:p w14:paraId="1EB5B0CC" w14:textId="77777777" w:rsidR="001B1FAB" w:rsidRDefault="001B1FAB">
            <w:pPr>
              <w:pStyle w:val="TableContents"/>
              <w:rPr>
                <w:sz w:val="24"/>
              </w:rPr>
            </w:pPr>
          </w:p>
          <w:p w14:paraId="130B7618" w14:textId="4DAC6599" w:rsidR="001B1FAB" w:rsidRDefault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Item on website/Parish News/social media</w:t>
            </w:r>
          </w:p>
          <w:p w14:paraId="280E49FD" w14:textId="77777777" w:rsidR="001B1FAB" w:rsidRDefault="001B1FAB">
            <w:pPr>
              <w:pStyle w:val="TableContents"/>
              <w:rPr>
                <w:sz w:val="24"/>
              </w:rPr>
            </w:pPr>
          </w:p>
          <w:p w14:paraId="6AF3F9FA" w14:textId="0ED8E83C" w:rsidR="001B1FAB" w:rsidRDefault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It was noted that o</w:t>
            </w:r>
            <w:r w:rsidR="001B1FAB">
              <w:rPr>
                <w:sz w:val="24"/>
              </w:rPr>
              <w:t xml:space="preserve">verall crime for Lichfield district </w:t>
            </w:r>
            <w:r>
              <w:rPr>
                <w:sz w:val="24"/>
              </w:rPr>
              <w:t>is</w:t>
            </w:r>
            <w:r w:rsidR="001B1FAB">
              <w:rPr>
                <w:sz w:val="24"/>
              </w:rPr>
              <w:t xml:space="preserve"> down 10</w:t>
            </w:r>
            <w:r>
              <w:rPr>
                <w:sz w:val="24"/>
              </w:rPr>
              <w:t>%.</w:t>
            </w:r>
          </w:p>
          <w:p w14:paraId="1441055A" w14:textId="4E67FD2F" w:rsidR="00DB73CF" w:rsidRDefault="00DB73CF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FBBC93B" w14:textId="77777777" w:rsidR="001B4D44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C92DEF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5D2DBB5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722835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DE68EE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B11962A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103F141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CB7765E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F7088AF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49AD85F" w14:textId="77777777" w:rsidR="008667EF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D76F6FC" w14:textId="55AC348C" w:rsidR="008667EF" w:rsidRPr="00AA0AD9" w:rsidRDefault="008667EF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lastRenderedPageBreak/>
              <w:t>Clerk/SC/BP</w:t>
            </w:r>
          </w:p>
        </w:tc>
      </w:tr>
      <w:tr w:rsidR="001B4D44" w14:paraId="249F5E02" w14:textId="77777777" w:rsidTr="00322E32">
        <w:tc>
          <w:tcPr>
            <w:tcW w:w="519" w:type="dxa"/>
          </w:tcPr>
          <w:p w14:paraId="7D8B2D00" w14:textId="455AC95E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731" w:type="dxa"/>
          </w:tcPr>
          <w:p w14:paraId="5F4A596D" w14:textId="4C451DBF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Parishioner Safety</w:t>
            </w:r>
          </w:p>
        </w:tc>
        <w:tc>
          <w:tcPr>
            <w:tcW w:w="5100" w:type="dxa"/>
          </w:tcPr>
          <w:p w14:paraId="42559153" w14:textId="77777777" w:rsidR="001B4D44" w:rsidRDefault="001B4D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7B4F81D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16E4E07A" w14:textId="77777777" w:rsidTr="00322E32">
        <w:tc>
          <w:tcPr>
            <w:tcW w:w="519" w:type="dxa"/>
          </w:tcPr>
          <w:p w14:paraId="14088E7B" w14:textId="52671E42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70CB9BFF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Village Risk Assessment</w:t>
            </w:r>
          </w:p>
          <w:p w14:paraId="274EBF94" w14:textId="444D6463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47DAD3A" w14:textId="19680E9E" w:rsidR="001B1FAB" w:rsidRDefault="001B1FAB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Beth is working on this</w:t>
            </w:r>
            <w:r w:rsidR="008667EF">
              <w:rPr>
                <w:sz w:val="24"/>
              </w:rPr>
              <w:t xml:space="preserve"> and </w:t>
            </w:r>
            <w:r>
              <w:rPr>
                <w:sz w:val="24"/>
              </w:rPr>
              <w:t>Edward offered to support</w:t>
            </w:r>
            <w:r w:rsidR="008667EF">
              <w:rPr>
                <w:sz w:val="24"/>
              </w:rPr>
              <w:t>.</w:t>
            </w:r>
          </w:p>
          <w:p w14:paraId="131861C4" w14:textId="757D86CE" w:rsidR="001B1FAB" w:rsidRDefault="001B1FAB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96B5D3E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0D2D7B36" w14:textId="77777777" w:rsidTr="00322E32">
        <w:tc>
          <w:tcPr>
            <w:tcW w:w="519" w:type="dxa"/>
          </w:tcPr>
          <w:p w14:paraId="7B1D0C31" w14:textId="317DCC71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36EED7F4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Flood mitigation</w:t>
            </w:r>
          </w:p>
          <w:p w14:paraId="2469ABC3" w14:textId="31B99298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8A91E1C" w14:textId="25F6C0D0" w:rsidR="001B1FAB" w:rsidRPr="001C242D" w:rsidRDefault="008667EF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Stephen </w:t>
            </w:r>
            <w:r w:rsidR="001C7734" w:rsidRPr="001C242D">
              <w:rPr>
                <w:sz w:val="24"/>
              </w:rPr>
              <w:t xml:space="preserve">Cox </w:t>
            </w:r>
            <w:r w:rsidRPr="001C242D">
              <w:rPr>
                <w:sz w:val="24"/>
              </w:rPr>
              <w:t>and C</w:t>
            </w:r>
            <w:r w:rsidR="001C7734" w:rsidRPr="001C242D">
              <w:rPr>
                <w:sz w:val="24"/>
              </w:rPr>
              <w:t>hair</w:t>
            </w:r>
            <w:r w:rsidRPr="001C242D">
              <w:rPr>
                <w:sz w:val="24"/>
              </w:rPr>
              <w:t xml:space="preserve"> reported on a recent online m</w:t>
            </w:r>
            <w:r w:rsidR="001B1FAB" w:rsidRPr="001C242D">
              <w:rPr>
                <w:sz w:val="24"/>
              </w:rPr>
              <w:t>eeting with 2 people from Staffs CC</w:t>
            </w:r>
            <w:r w:rsidRPr="001C242D">
              <w:rPr>
                <w:sz w:val="24"/>
              </w:rPr>
              <w:t xml:space="preserve"> and a Pl</w:t>
            </w:r>
            <w:r w:rsidR="001B1FAB" w:rsidRPr="001C242D">
              <w:rPr>
                <w:sz w:val="24"/>
              </w:rPr>
              <w:t>anning officer from Lichfield to discuss issues of flooding in the village</w:t>
            </w:r>
            <w:r w:rsidRPr="001C242D">
              <w:rPr>
                <w:sz w:val="24"/>
              </w:rPr>
              <w:t>.</w:t>
            </w:r>
          </w:p>
          <w:p w14:paraId="7716D3A8" w14:textId="77777777" w:rsidR="001B1FAB" w:rsidRDefault="001B1FAB">
            <w:pPr>
              <w:pStyle w:val="TableContents"/>
              <w:rPr>
                <w:sz w:val="24"/>
              </w:rPr>
            </w:pPr>
          </w:p>
          <w:p w14:paraId="4AB71899" w14:textId="3F75857C" w:rsidR="008667EF" w:rsidRDefault="008667EF" w:rsidP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SCC and LDC use </w:t>
            </w:r>
            <w:r w:rsidR="001B1FAB">
              <w:rPr>
                <w:sz w:val="24"/>
              </w:rPr>
              <w:t>flood plain maps</w:t>
            </w:r>
            <w:r>
              <w:rPr>
                <w:sz w:val="24"/>
              </w:rPr>
              <w:t xml:space="preserve"> to assess flood risk. They were asked if they can alter their flood plain maps, using recent photo evidence of flooding in the village. The response was not positive.</w:t>
            </w:r>
          </w:p>
          <w:p w14:paraId="7D60F694" w14:textId="6D377B26" w:rsidR="001B1FAB" w:rsidRDefault="001B1FAB">
            <w:pPr>
              <w:pStyle w:val="TableContents"/>
              <w:rPr>
                <w:sz w:val="24"/>
              </w:rPr>
            </w:pPr>
          </w:p>
          <w:p w14:paraId="4D08DB9A" w14:textId="437EAE27" w:rsidR="001B1FAB" w:rsidRDefault="008667E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They as</w:t>
            </w:r>
            <w:r w:rsidR="001B1FAB">
              <w:rPr>
                <w:sz w:val="24"/>
              </w:rPr>
              <w:t>ked us to keep sending evidence of flooding in the village for their database</w:t>
            </w:r>
            <w:r>
              <w:rPr>
                <w:sz w:val="24"/>
              </w:rPr>
              <w:t>, and as a Parish Council we wi</w:t>
            </w:r>
            <w:r w:rsidR="00072663">
              <w:rPr>
                <w:sz w:val="24"/>
              </w:rPr>
              <w:t>ll keep pressuring them to use our on the ground evidence which are worse than their maps</w:t>
            </w:r>
            <w:r>
              <w:rPr>
                <w:sz w:val="24"/>
              </w:rPr>
              <w:t>.</w:t>
            </w:r>
          </w:p>
          <w:p w14:paraId="7C502286" w14:textId="77777777" w:rsidR="00072663" w:rsidRDefault="00072663">
            <w:pPr>
              <w:pStyle w:val="TableContents"/>
              <w:rPr>
                <w:sz w:val="24"/>
              </w:rPr>
            </w:pPr>
          </w:p>
          <w:p w14:paraId="6BA0CDAE" w14:textId="7CF4C537" w:rsidR="001C46E9" w:rsidRDefault="001C46E9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We will keep pushing for flood mitigation</w:t>
            </w:r>
            <w:r w:rsidR="009934F0">
              <w:rPr>
                <w:sz w:val="24"/>
              </w:rPr>
              <w:t xml:space="preserve"> and will a</w:t>
            </w:r>
            <w:r>
              <w:rPr>
                <w:sz w:val="24"/>
              </w:rPr>
              <w:t>dd it to our risk assessment</w:t>
            </w:r>
            <w:r w:rsidR="008667EF">
              <w:rPr>
                <w:sz w:val="24"/>
              </w:rPr>
              <w:t>.</w:t>
            </w:r>
          </w:p>
          <w:p w14:paraId="61E14962" w14:textId="77777777" w:rsidR="001C46E9" w:rsidRDefault="001C46E9">
            <w:pPr>
              <w:pStyle w:val="TableContents"/>
              <w:rPr>
                <w:sz w:val="24"/>
              </w:rPr>
            </w:pPr>
          </w:p>
          <w:p w14:paraId="08EB7F60" w14:textId="71C77742" w:rsidR="001C46E9" w:rsidRDefault="009934F0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Residents can </w:t>
            </w:r>
            <w:r w:rsidR="001C46E9">
              <w:rPr>
                <w:sz w:val="24"/>
              </w:rPr>
              <w:t>report the need for the gulleys to be emptied</w:t>
            </w:r>
            <w:r>
              <w:rPr>
                <w:sz w:val="24"/>
              </w:rPr>
              <w:t>, by</w:t>
            </w:r>
            <w:r w:rsidR="001C46E9">
              <w:rPr>
                <w:sz w:val="24"/>
              </w:rPr>
              <w:t xml:space="preserve"> register</w:t>
            </w:r>
            <w:r>
              <w:rPr>
                <w:sz w:val="24"/>
              </w:rPr>
              <w:t>ing</w:t>
            </w:r>
            <w:r w:rsidR="001C46E9">
              <w:rPr>
                <w:sz w:val="24"/>
              </w:rPr>
              <w:t xml:space="preserve"> </w:t>
            </w:r>
            <w:r>
              <w:rPr>
                <w:sz w:val="24"/>
              </w:rPr>
              <w:t>the issue</w:t>
            </w:r>
            <w:r w:rsidR="001C46E9">
              <w:rPr>
                <w:sz w:val="24"/>
              </w:rPr>
              <w:t xml:space="preserve"> as a fault</w:t>
            </w:r>
            <w:r>
              <w:rPr>
                <w:sz w:val="24"/>
              </w:rPr>
              <w:t>.</w:t>
            </w:r>
          </w:p>
          <w:p w14:paraId="04EF2A57" w14:textId="6C4E1B05" w:rsidR="00072663" w:rsidRDefault="00072663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637FE8E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1EAC0186" w14:textId="77777777" w:rsidTr="00322E32">
        <w:tc>
          <w:tcPr>
            <w:tcW w:w="519" w:type="dxa"/>
          </w:tcPr>
          <w:p w14:paraId="4B168720" w14:textId="6CBF5513" w:rsidR="001B4D44" w:rsidRDefault="001B4D44" w:rsidP="005167E8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31" w:type="dxa"/>
          </w:tcPr>
          <w:p w14:paraId="73DE6E29" w14:textId="77777777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Response to Local Government Reorganisation Survey</w:t>
            </w:r>
          </w:p>
          <w:p w14:paraId="3A4AC093" w14:textId="4CC3D125" w:rsidR="001B4D44" w:rsidRDefault="001B4D44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A2AD923" w14:textId="77777777" w:rsidR="009934F0" w:rsidRDefault="009934F0" w:rsidP="009934F0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 consultation survey closes on 26</w:t>
            </w:r>
            <w:r w:rsidRPr="007A58F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March.</w:t>
            </w:r>
          </w:p>
          <w:p w14:paraId="5F844CDF" w14:textId="08D9083C" w:rsidR="009934F0" w:rsidRDefault="007A58F9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 Cox outlined the Lichfield District Council position</w:t>
            </w:r>
            <w:r w:rsidR="009934F0">
              <w:rPr>
                <w:sz w:val="24"/>
              </w:rPr>
              <w:t xml:space="preserve"> to the issue.</w:t>
            </w:r>
          </w:p>
          <w:p w14:paraId="4FD8A0BD" w14:textId="77777777" w:rsidR="009934F0" w:rsidRDefault="009934F0">
            <w:pPr>
              <w:pStyle w:val="TableContents"/>
              <w:rPr>
                <w:sz w:val="24"/>
              </w:rPr>
            </w:pPr>
          </w:p>
          <w:p w14:paraId="5EBFF0BA" w14:textId="77777777" w:rsidR="009934F0" w:rsidRDefault="009934F0" w:rsidP="009934F0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Clerk to circulate summary details of the various options.</w:t>
            </w:r>
          </w:p>
          <w:p w14:paraId="79C391DE" w14:textId="77777777" w:rsidR="009934F0" w:rsidRDefault="009934F0">
            <w:pPr>
              <w:pStyle w:val="TableContents"/>
              <w:rPr>
                <w:sz w:val="24"/>
              </w:rPr>
            </w:pPr>
          </w:p>
          <w:p w14:paraId="2A65EA40" w14:textId="2D9D2EAE" w:rsidR="007A58F9" w:rsidRDefault="009934F0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We will add to the website and </w:t>
            </w:r>
            <w:r w:rsidR="007A58F9">
              <w:rPr>
                <w:sz w:val="24"/>
              </w:rPr>
              <w:t>the Parish News</w:t>
            </w:r>
            <w:r>
              <w:rPr>
                <w:sz w:val="24"/>
              </w:rPr>
              <w:t>. C</w:t>
            </w:r>
            <w:r w:rsidR="007A58F9">
              <w:rPr>
                <w:sz w:val="24"/>
              </w:rPr>
              <w:t xml:space="preserve">ouncillors </w:t>
            </w:r>
            <w:r>
              <w:rPr>
                <w:sz w:val="24"/>
              </w:rPr>
              <w:t>will</w:t>
            </w:r>
            <w:r w:rsidR="007A58F9">
              <w:rPr>
                <w:sz w:val="24"/>
              </w:rPr>
              <w:t xml:space="preserve"> come to a decision at our next meeting on 12</w:t>
            </w:r>
            <w:r w:rsidR="007A58F9" w:rsidRPr="007A58F9">
              <w:rPr>
                <w:sz w:val="24"/>
                <w:vertAlign w:val="superscript"/>
              </w:rPr>
              <w:t>th</w:t>
            </w:r>
            <w:r w:rsidR="007A58F9">
              <w:rPr>
                <w:sz w:val="24"/>
              </w:rPr>
              <w:t xml:space="preserve"> March</w:t>
            </w:r>
            <w:r>
              <w:rPr>
                <w:sz w:val="24"/>
              </w:rPr>
              <w:t>.</w:t>
            </w:r>
          </w:p>
          <w:p w14:paraId="60CA9B18" w14:textId="3B157660" w:rsidR="007A58F9" w:rsidRDefault="007A58F9" w:rsidP="009934F0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5F20F3E" w14:textId="77777777" w:rsidR="001B4D44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8490E60" w14:textId="77777777" w:rsidR="009934F0" w:rsidRDefault="009934F0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4420127" w14:textId="77777777" w:rsidR="009934F0" w:rsidRDefault="009934F0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7D97CA7" w14:textId="77777777" w:rsidR="009934F0" w:rsidRDefault="009934F0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7ACE3CD" w14:textId="67FDDD9D" w:rsidR="009934F0" w:rsidRPr="00AA0AD9" w:rsidRDefault="009934F0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1B4D44" w14:paraId="31CD6C62" w14:textId="77777777" w:rsidTr="00322E32">
        <w:tc>
          <w:tcPr>
            <w:tcW w:w="519" w:type="dxa"/>
          </w:tcPr>
          <w:p w14:paraId="76B5ED8A" w14:textId="77777777" w:rsidR="001B4D44" w:rsidRDefault="001B4D44" w:rsidP="005167E8">
            <w:pPr>
              <w:pStyle w:val="TableContents"/>
              <w:rPr>
                <w:sz w:val="24"/>
              </w:rPr>
            </w:pPr>
          </w:p>
        </w:tc>
        <w:tc>
          <w:tcPr>
            <w:tcW w:w="8831" w:type="dxa"/>
            <w:gridSpan w:val="2"/>
          </w:tcPr>
          <w:p w14:paraId="4C904678" w14:textId="77777777" w:rsidR="001B4D44" w:rsidRDefault="001B4D44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 of next meeting: Thursday 12 March 2026 at 7.30pm</w:t>
            </w:r>
          </w:p>
          <w:p w14:paraId="4D3688C8" w14:textId="61DE9974" w:rsidR="001B4D44" w:rsidRDefault="001B4D44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02A4CB4" w14:textId="77777777" w:rsidR="001B4D44" w:rsidRPr="00AA0AD9" w:rsidRDefault="001B4D44" w:rsidP="008A5E82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</w:tbl>
    <w:p w14:paraId="7C8FF5FA" w14:textId="6A5DC6FE" w:rsidR="00580ECE" w:rsidRDefault="004C48D8" w:rsidP="00701457">
      <w:pPr>
        <w:pStyle w:val="List"/>
        <w:ind w:firstLine="0"/>
        <w:rPr>
          <w:rFonts w:cs="Arial"/>
          <w:color w:val="222222"/>
          <w:sz w:val="24"/>
        </w:rPr>
      </w:pPr>
      <w:r>
        <w:rPr>
          <w:rFonts w:cs="Arial"/>
          <w:color w:val="222222"/>
          <w:sz w:val="24"/>
        </w:rPr>
        <w:t xml:space="preserve">The meeting closed at </w:t>
      </w:r>
      <w:r w:rsidR="007A58F9">
        <w:rPr>
          <w:rFonts w:cs="Arial"/>
          <w:color w:val="222222"/>
          <w:sz w:val="24"/>
        </w:rPr>
        <w:t>9.15pm</w:t>
      </w:r>
    </w:p>
    <w:p w14:paraId="6056067C" w14:textId="77777777" w:rsidR="00701457" w:rsidRDefault="00701457" w:rsidP="00701457">
      <w:pPr>
        <w:pStyle w:val="List"/>
        <w:ind w:firstLine="0"/>
        <w:rPr>
          <w:rFonts w:cs="Arial"/>
          <w:color w:val="222222"/>
          <w:sz w:val="24"/>
        </w:rPr>
      </w:pPr>
    </w:p>
    <w:p w14:paraId="39C976C3" w14:textId="0F549EA7" w:rsidR="00701457" w:rsidRPr="009934F0" w:rsidRDefault="009934F0" w:rsidP="00701457">
      <w:pPr>
        <w:pStyle w:val="List"/>
        <w:ind w:firstLine="0"/>
        <w:rPr>
          <w:b/>
          <w:bCs w:val="0"/>
        </w:rPr>
      </w:pPr>
      <w:r w:rsidRPr="009934F0">
        <w:rPr>
          <w:b/>
          <w:bCs w:val="0"/>
        </w:rPr>
        <w:t xml:space="preserve">Note the change of the </w:t>
      </w:r>
      <w:r w:rsidR="007A58F9" w:rsidRPr="009934F0">
        <w:rPr>
          <w:b/>
          <w:bCs w:val="0"/>
        </w:rPr>
        <w:t xml:space="preserve">April date </w:t>
      </w:r>
      <w:r>
        <w:rPr>
          <w:b/>
          <w:bCs w:val="0"/>
        </w:rPr>
        <w:t xml:space="preserve">to </w:t>
      </w:r>
      <w:r w:rsidR="007A58F9" w:rsidRPr="009934F0">
        <w:rPr>
          <w:b/>
          <w:bCs w:val="0"/>
        </w:rPr>
        <w:t>Thursday 16</w:t>
      </w:r>
      <w:r w:rsidR="007A58F9" w:rsidRPr="009934F0">
        <w:rPr>
          <w:b/>
          <w:bCs w:val="0"/>
          <w:vertAlign w:val="superscript"/>
        </w:rPr>
        <w:t>th</w:t>
      </w:r>
      <w:r w:rsidR="007A58F9" w:rsidRPr="009934F0">
        <w:rPr>
          <w:b/>
          <w:bCs w:val="0"/>
        </w:rPr>
        <w:t xml:space="preserve"> April</w:t>
      </w:r>
    </w:p>
    <w:p w14:paraId="55619881" w14:textId="77777777" w:rsidR="007A58F9" w:rsidRDefault="007A58F9" w:rsidP="00701457">
      <w:pPr>
        <w:pStyle w:val="List"/>
        <w:ind w:firstLine="0"/>
      </w:pPr>
    </w:p>
    <w:p w14:paraId="3D9E60E1" w14:textId="77777777" w:rsidR="007A58F9" w:rsidRDefault="007A58F9" w:rsidP="00701457">
      <w:pPr>
        <w:pStyle w:val="List"/>
        <w:ind w:firstLine="0"/>
      </w:pPr>
    </w:p>
    <w:p w14:paraId="4E9FEFF0" w14:textId="0C4D5DE1" w:rsidR="00701457" w:rsidRPr="00701457" w:rsidRDefault="00701457" w:rsidP="00701457">
      <w:pPr>
        <w:tabs>
          <w:tab w:val="left" w:pos="709"/>
        </w:tabs>
        <w:ind w:left="283" w:right="-1156"/>
        <w:rPr>
          <w:rFonts w:eastAsia="Aptos"/>
          <w:bCs w:val="0"/>
        </w:rPr>
      </w:pPr>
      <w:r w:rsidRPr="00701457">
        <w:rPr>
          <w:rFonts w:eastAsia="Aptos"/>
          <w:bCs w:val="0"/>
        </w:rPr>
        <w:t>Chair:  Councillor Colin Davies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9B14CDF" w14:textId="77777777" w:rsidR="00701457" w:rsidRPr="00701457" w:rsidRDefault="00701457" w:rsidP="0070145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04C2B3B1" w14:textId="77777777" w:rsidR="00701457" w:rsidRPr="00701457" w:rsidRDefault="00701457" w:rsidP="0070145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68C497F6" w14:textId="77777777" w:rsidR="00701457" w:rsidRPr="00701457" w:rsidRDefault="00701457" w:rsidP="00701457">
      <w:pPr>
        <w:tabs>
          <w:tab w:val="left" w:pos="709"/>
          <w:tab w:val="left" w:pos="3969"/>
        </w:tabs>
        <w:ind w:left="283"/>
        <w:rPr>
          <w:rFonts w:eastAsia="Aptos"/>
          <w:bCs w:val="0"/>
        </w:rPr>
      </w:pPr>
    </w:p>
    <w:p w14:paraId="7FC03427" w14:textId="0D3DC4E2" w:rsidR="00701457" w:rsidRDefault="00701457" w:rsidP="00322E32">
      <w:pPr>
        <w:tabs>
          <w:tab w:val="left" w:pos="709"/>
          <w:tab w:val="left" w:pos="3969"/>
        </w:tabs>
        <w:ind w:left="283"/>
      </w:pPr>
      <w:r w:rsidRPr="00701457">
        <w:rPr>
          <w:rFonts w:eastAsia="Aptos"/>
          <w:bCs w:val="0"/>
        </w:rPr>
        <w:t>Parish Clerk:  Jenny Procter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sectPr w:rsidR="00701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66" w:left="720" w:header="0" w:footer="709" w:gutter="0"/>
      <w:pgNumType w:start="1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4B88" w14:textId="77777777" w:rsidR="001B194C" w:rsidRDefault="001B194C">
      <w:r>
        <w:separator/>
      </w:r>
    </w:p>
  </w:endnote>
  <w:endnote w:type="continuationSeparator" w:id="0">
    <w:p w14:paraId="2509798C" w14:textId="77777777" w:rsidR="001B194C" w:rsidRDefault="001B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41CE" w14:textId="77777777" w:rsidR="0071279D" w:rsidRDefault="00712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8D5B" w14:textId="77777777" w:rsidR="00580ECE" w:rsidRDefault="004C48D8">
    <w:pPr>
      <w:pStyle w:val="Footer"/>
      <w:rPr>
        <w:color w:val="999999"/>
        <w:sz w:val="18"/>
      </w:rPr>
    </w:pPr>
    <w:r>
      <w:rPr>
        <w:lang w:val="en-US"/>
      </w:rPr>
      <w:t>Initial:</w:t>
    </w:r>
    <w:r>
      <w:rPr>
        <w:lang w:val="en-US"/>
      </w:rPr>
      <w:tab/>
      <w:t xml:space="preserve">                            </w:t>
    </w:r>
    <w:r>
      <w:rPr>
        <w:color w:val="808080"/>
        <w:sz w:val="18"/>
        <w:lang w:val="en-US"/>
      </w:rPr>
      <w:t xml:space="preserve">Kings Bromley Parish Council Minutes. 10/12/25 Page </w:t>
    </w:r>
    <w:r>
      <w:rPr>
        <w:color w:val="808080"/>
        <w:sz w:val="18"/>
        <w:lang w:val="en-US"/>
      </w:rPr>
      <w:fldChar w:fldCharType="begin"/>
    </w:r>
    <w:r>
      <w:rPr>
        <w:color w:val="808080"/>
        <w:sz w:val="18"/>
        <w:lang w:val="en-US"/>
      </w:rPr>
      <w:instrText>PAGE</w:instrText>
    </w:r>
    <w:r>
      <w:rPr>
        <w:color w:val="808080"/>
        <w:sz w:val="18"/>
        <w:lang w:val="en-US"/>
      </w:rPr>
      <w:fldChar w:fldCharType="separate"/>
    </w:r>
    <w:r>
      <w:rPr>
        <w:color w:val="808080"/>
        <w:sz w:val="18"/>
        <w:lang w:val="en-US"/>
      </w:rPr>
      <w:t>8</w:t>
    </w:r>
    <w:r>
      <w:rPr>
        <w:color w:val="808080"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E4F9" w14:textId="77777777" w:rsidR="0071279D" w:rsidRDefault="0071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A241" w14:textId="77777777" w:rsidR="001B194C" w:rsidRDefault="001B194C">
      <w:r>
        <w:separator/>
      </w:r>
    </w:p>
  </w:footnote>
  <w:footnote w:type="continuationSeparator" w:id="0">
    <w:p w14:paraId="415999E7" w14:textId="77777777" w:rsidR="001B194C" w:rsidRDefault="001B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726C" w14:textId="77777777" w:rsidR="0071279D" w:rsidRDefault="00712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C5AD" w14:textId="29953F36" w:rsidR="0071279D" w:rsidRDefault="00712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2528" w14:textId="77777777" w:rsidR="0071279D" w:rsidRDefault="00712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E"/>
    <w:rsid w:val="0000322A"/>
    <w:rsid w:val="000375DC"/>
    <w:rsid w:val="00072663"/>
    <w:rsid w:val="000844A3"/>
    <w:rsid w:val="00090AEC"/>
    <w:rsid w:val="000B00B2"/>
    <w:rsid w:val="000D318E"/>
    <w:rsid w:val="000E21E9"/>
    <w:rsid w:val="000F6AC8"/>
    <w:rsid w:val="0013372B"/>
    <w:rsid w:val="00151B01"/>
    <w:rsid w:val="001634DC"/>
    <w:rsid w:val="001712BB"/>
    <w:rsid w:val="001728D6"/>
    <w:rsid w:val="001813CD"/>
    <w:rsid w:val="00195ABC"/>
    <w:rsid w:val="001A0492"/>
    <w:rsid w:val="001A527C"/>
    <w:rsid w:val="001B194C"/>
    <w:rsid w:val="001B1FAB"/>
    <w:rsid w:val="001B4A2B"/>
    <w:rsid w:val="001B4D44"/>
    <w:rsid w:val="001C242D"/>
    <w:rsid w:val="001C46E9"/>
    <w:rsid w:val="001C7734"/>
    <w:rsid w:val="001D3F8E"/>
    <w:rsid w:val="001E69D3"/>
    <w:rsid w:val="00205EB9"/>
    <w:rsid w:val="002351DC"/>
    <w:rsid w:val="002365AF"/>
    <w:rsid w:val="00241B9A"/>
    <w:rsid w:val="002559CE"/>
    <w:rsid w:val="00264D6B"/>
    <w:rsid w:val="00273053"/>
    <w:rsid w:val="0028660F"/>
    <w:rsid w:val="00291C1D"/>
    <w:rsid w:val="00294F06"/>
    <w:rsid w:val="002C59F2"/>
    <w:rsid w:val="002C74DE"/>
    <w:rsid w:val="0030057C"/>
    <w:rsid w:val="0030325A"/>
    <w:rsid w:val="00303660"/>
    <w:rsid w:val="00316B1B"/>
    <w:rsid w:val="00322B34"/>
    <w:rsid w:val="00322E32"/>
    <w:rsid w:val="00325089"/>
    <w:rsid w:val="0035565E"/>
    <w:rsid w:val="0036709E"/>
    <w:rsid w:val="003751EF"/>
    <w:rsid w:val="003F2281"/>
    <w:rsid w:val="0041605B"/>
    <w:rsid w:val="0043650B"/>
    <w:rsid w:val="00437492"/>
    <w:rsid w:val="00446245"/>
    <w:rsid w:val="004811C6"/>
    <w:rsid w:val="00483D99"/>
    <w:rsid w:val="00497811"/>
    <w:rsid w:val="004A0910"/>
    <w:rsid w:val="004A6235"/>
    <w:rsid w:val="004B00A6"/>
    <w:rsid w:val="004C48D8"/>
    <w:rsid w:val="004C5B17"/>
    <w:rsid w:val="004C6D28"/>
    <w:rsid w:val="004D4929"/>
    <w:rsid w:val="004D6C81"/>
    <w:rsid w:val="00502420"/>
    <w:rsid w:val="00504DB0"/>
    <w:rsid w:val="005060C8"/>
    <w:rsid w:val="005155AC"/>
    <w:rsid w:val="005167E8"/>
    <w:rsid w:val="005413A2"/>
    <w:rsid w:val="00555F87"/>
    <w:rsid w:val="00565895"/>
    <w:rsid w:val="00570944"/>
    <w:rsid w:val="00580ECE"/>
    <w:rsid w:val="005C33F1"/>
    <w:rsid w:val="00600AB3"/>
    <w:rsid w:val="00600C40"/>
    <w:rsid w:val="00605EAA"/>
    <w:rsid w:val="00612234"/>
    <w:rsid w:val="0066068F"/>
    <w:rsid w:val="00667855"/>
    <w:rsid w:val="006828C0"/>
    <w:rsid w:val="00690461"/>
    <w:rsid w:val="00692ADB"/>
    <w:rsid w:val="0069608D"/>
    <w:rsid w:val="006A1467"/>
    <w:rsid w:val="006A78B8"/>
    <w:rsid w:val="006B057D"/>
    <w:rsid w:val="006F45E4"/>
    <w:rsid w:val="00701457"/>
    <w:rsid w:val="0071279D"/>
    <w:rsid w:val="00761E1D"/>
    <w:rsid w:val="007720F4"/>
    <w:rsid w:val="007818EC"/>
    <w:rsid w:val="0078410D"/>
    <w:rsid w:val="00785AF4"/>
    <w:rsid w:val="0078795F"/>
    <w:rsid w:val="007A58F9"/>
    <w:rsid w:val="007A7F4D"/>
    <w:rsid w:val="007D0DCB"/>
    <w:rsid w:val="007F77D0"/>
    <w:rsid w:val="00800706"/>
    <w:rsid w:val="00817CE2"/>
    <w:rsid w:val="0082297C"/>
    <w:rsid w:val="008667EF"/>
    <w:rsid w:val="0089112D"/>
    <w:rsid w:val="00897523"/>
    <w:rsid w:val="008A5E82"/>
    <w:rsid w:val="008B0C6A"/>
    <w:rsid w:val="008C61AA"/>
    <w:rsid w:val="008D456D"/>
    <w:rsid w:val="008D710A"/>
    <w:rsid w:val="00917FC6"/>
    <w:rsid w:val="00923D4E"/>
    <w:rsid w:val="009450A2"/>
    <w:rsid w:val="009527CE"/>
    <w:rsid w:val="00973398"/>
    <w:rsid w:val="00985B2A"/>
    <w:rsid w:val="0098630B"/>
    <w:rsid w:val="00991FD5"/>
    <w:rsid w:val="009934F0"/>
    <w:rsid w:val="009A05AA"/>
    <w:rsid w:val="009B4E01"/>
    <w:rsid w:val="009C0307"/>
    <w:rsid w:val="009E7E3B"/>
    <w:rsid w:val="00A131F1"/>
    <w:rsid w:val="00A13D48"/>
    <w:rsid w:val="00A17A39"/>
    <w:rsid w:val="00A31A52"/>
    <w:rsid w:val="00A325C7"/>
    <w:rsid w:val="00A56AB8"/>
    <w:rsid w:val="00A654AF"/>
    <w:rsid w:val="00A95A31"/>
    <w:rsid w:val="00AA0AD9"/>
    <w:rsid w:val="00AD5452"/>
    <w:rsid w:val="00AF1ECB"/>
    <w:rsid w:val="00B061FF"/>
    <w:rsid w:val="00B07E47"/>
    <w:rsid w:val="00B14E98"/>
    <w:rsid w:val="00B23284"/>
    <w:rsid w:val="00B24D11"/>
    <w:rsid w:val="00B32907"/>
    <w:rsid w:val="00B41F9F"/>
    <w:rsid w:val="00B5338F"/>
    <w:rsid w:val="00B5508A"/>
    <w:rsid w:val="00B63B1F"/>
    <w:rsid w:val="00B711F0"/>
    <w:rsid w:val="00B7438F"/>
    <w:rsid w:val="00B97F7F"/>
    <w:rsid w:val="00BA1D05"/>
    <w:rsid w:val="00BB0683"/>
    <w:rsid w:val="00BE4B72"/>
    <w:rsid w:val="00BF4B68"/>
    <w:rsid w:val="00C331DD"/>
    <w:rsid w:val="00C67277"/>
    <w:rsid w:val="00CA36F9"/>
    <w:rsid w:val="00CC4944"/>
    <w:rsid w:val="00CD29DB"/>
    <w:rsid w:val="00CD302C"/>
    <w:rsid w:val="00D16ED3"/>
    <w:rsid w:val="00D4655B"/>
    <w:rsid w:val="00D716B1"/>
    <w:rsid w:val="00D75ECF"/>
    <w:rsid w:val="00DB73CF"/>
    <w:rsid w:val="00DC6A3D"/>
    <w:rsid w:val="00DC7EA2"/>
    <w:rsid w:val="00DE5966"/>
    <w:rsid w:val="00DF060B"/>
    <w:rsid w:val="00DF7E27"/>
    <w:rsid w:val="00E02AA4"/>
    <w:rsid w:val="00E16067"/>
    <w:rsid w:val="00E22B5B"/>
    <w:rsid w:val="00E368BD"/>
    <w:rsid w:val="00E503AE"/>
    <w:rsid w:val="00EB781D"/>
    <w:rsid w:val="00EB7E36"/>
    <w:rsid w:val="00EC4559"/>
    <w:rsid w:val="00EC69B9"/>
    <w:rsid w:val="00EE3BF6"/>
    <w:rsid w:val="00EF64EA"/>
    <w:rsid w:val="00EF6593"/>
    <w:rsid w:val="00F40E31"/>
    <w:rsid w:val="00F7271D"/>
    <w:rsid w:val="00F73CDE"/>
    <w:rsid w:val="00F91490"/>
    <w:rsid w:val="00FA2D63"/>
    <w:rsid w:val="00FC0FA9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100"/>
  <w15:docId w15:val="{F480553D-AD5A-4771-A617-CE348E2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EF"/>
    <w:rPr>
      <w:rFonts w:ascii="Arial" w:eastAsia="Times New Roman" w:hAnsi="Arial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TitleChar">
    <w:name w:val="Title Char"/>
    <w:basedOn w:val="DefaultParagraphFont"/>
    <w:link w:val="Title"/>
    <w:qFormat/>
    <w:rsid w:val="00A46061"/>
    <w:rPr>
      <w:rFonts w:ascii="Arial" w:eastAsia="Times New Roman" w:hAnsi="Arial" w:cs="Arial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A46061"/>
    <w:rPr>
      <w:rFonts w:ascii="Arial" w:eastAsia="Times New Roman" w:hAnsi="Arial" w:cs="Arial"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3A98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BE0"/>
    <w:rPr>
      <w:color w:val="0000FF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rsid w:val="00A46061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A46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061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A46061"/>
    <w:pPr>
      <w:jc w:val="center"/>
    </w:pPr>
    <w:rPr>
      <w:rFonts w:cs="Arial"/>
      <w:b/>
      <w:sz w:val="32"/>
    </w:rPr>
  </w:style>
  <w:style w:type="paragraph" w:styleId="NormalWeb">
    <w:name w:val="Normal (Web)"/>
    <w:basedOn w:val="Normal"/>
    <w:qFormat/>
    <w:rsid w:val="00A46061"/>
    <w:pPr>
      <w:spacing w:beforeAutospacing="1" w:afterAutospacing="1"/>
    </w:pPr>
    <w:rPr>
      <w:rFonts w:ascii="Arial Unicode MS" w:eastAsia="Arial Unicode MS" w:hAnsi="Arial Unicode MS" w:cs="Arial Unicode MS"/>
      <w:bCs w:val="0"/>
      <w:sz w:val="24"/>
    </w:rPr>
  </w:style>
  <w:style w:type="paragraph" w:styleId="Subtitle">
    <w:name w:val="Subtitle"/>
    <w:basedOn w:val="Normal"/>
    <w:link w:val="SubtitleChar"/>
    <w:qFormat/>
    <w:rsid w:val="00A46061"/>
    <w:pPr>
      <w:spacing w:after="60"/>
      <w:jc w:val="center"/>
      <w:outlineLvl w:val="1"/>
    </w:pPr>
    <w:rPr>
      <w:rFonts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3A98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uiPriority w:val="99"/>
    <w:unhideWhenUsed/>
    <w:qFormat/>
    <w:rsid w:val="00536F87"/>
    <w:pPr>
      <w:ind w:left="849" w:hanging="283"/>
    </w:pPr>
  </w:style>
  <w:style w:type="paragraph" w:styleId="ListParagraph">
    <w:name w:val="List Paragraph"/>
    <w:basedOn w:val="Normal"/>
    <w:qFormat/>
    <w:rsid w:val="00E44427"/>
    <w:pPr>
      <w:ind w:left="720"/>
      <w:contextualSpacing/>
    </w:pPr>
  </w:style>
  <w:style w:type="paragraph" w:styleId="NoSpacing">
    <w:name w:val="No Spacing"/>
    <w:uiPriority w:val="1"/>
    <w:qFormat/>
    <w:rsid w:val="00D03E82"/>
    <w:rPr>
      <w:rFonts w:ascii="Arial" w:eastAsia="Times New Roman" w:hAnsi="Arial" w:cs="Times New Roman"/>
      <w:bCs/>
      <w:szCs w:val="24"/>
    </w:rPr>
  </w:style>
  <w:style w:type="paragraph" w:customStyle="1" w:styleId="Body">
    <w:name w:val="Body"/>
    <w:qFormat/>
    <w:rsid w:val="00FA72A4"/>
    <w:rPr>
      <w:rFonts w:ascii="Arial" w:eastAsia="Arial Unicode MS" w:hAnsi="Arial" w:cs="Arial Unicode MS"/>
      <w:color w:val="000000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Revision">
    <w:name w:val="Revision"/>
    <w:uiPriority w:val="99"/>
    <w:semiHidden/>
    <w:qFormat/>
    <w:rsid w:val="0092027E"/>
    <w:pPr>
      <w:suppressAutoHyphens w:val="0"/>
    </w:pPr>
    <w:rPr>
      <w:rFonts w:ascii="Arial" w:eastAsia="Times New Roman" w:hAnsi="Arial" w:cs="Times New Roman"/>
      <w:bCs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8A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8600-DB5E-4B46-9886-C8A97F0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dc:description/>
  <cp:lastModifiedBy>office</cp:lastModifiedBy>
  <cp:revision>2</cp:revision>
  <cp:lastPrinted>2026-03-11T16:55:00Z</cp:lastPrinted>
  <dcterms:created xsi:type="dcterms:W3CDTF">2026-03-11T16:55:00Z</dcterms:created>
  <dcterms:modified xsi:type="dcterms:W3CDTF">2026-03-11T16:55:00Z</dcterms:modified>
  <dc:language>en-GB</dc:language>
</cp:coreProperties>
</file>